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2544DB22" w:rsidP="4F73E849" w:rsidRDefault="2544DB22" w14:paraId="5E5A83CD" w14:textId="341F87BE">
      <w:pPr>
        <w:spacing w:after="0"/>
        <w:jc w:val="center"/>
        <w:rPr>
          <w:rFonts w:ascii="Calibri" w:hAnsi="Calibri" w:eastAsia="Calibri" w:cs="Calibri"/>
          <w:color w:val="000000" w:themeColor="text1"/>
        </w:rPr>
      </w:pPr>
      <w:r w:rsidRPr="4F73E849">
        <w:rPr>
          <w:rFonts w:ascii="Calibri" w:hAnsi="Calibri" w:eastAsia="Calibri" w:cs="Calibri"/>
          <w:b/>
          <w:bCs/>
          <w:color w:val="000000" w:themeColor="text1"/>
        </w:rPr>
        <w:t>Minutes of meeting of the All-Party Parliamentary Group on Safeguarding on Faith Communities</w:t>
      </w:r>
    </w:p>
    <w:p w:rsidR="2544DB22" w:rsidP="4F73E849" w:rsidRDefault="2544DB22" w14:paraId="01EF011C" w14:textId="3E2742EB">
      <w:pPr>
        <w:jc w:val="center"/>
        <w:rPr>
          <w:rFonts w:ascii="Calibri" w:hAnsi="Calibri" w:eastAsia="Calibri" w:cs="Calibri"/>
          <w:color w:val="000000" w:themeColor="text1"/>
        </w:rPr>
      </w:pPr>
      <w:r w:rsidRPr="4F73E849">
        <w:rPr>
          <w:rFonts w:ascii="Calibri" w:hAnsi="Calibri" w:eastAsia="Calibri" w:cs="Calibri"/>
          <w:b/>
          <w:bCs/>
          <w:color w:val="000000" w:themeColor="text1"/>
        </w:rPr>
        <w:t>1 July 2025, 14.00-15.30, Committee Room G, House of Lords</w:t>
      </w:r>
    </w:p>
    <w:p w:rsidR="2544DB22" w:rsidP="4F73E849" w:rsidRDefault="2544DB22" w14:paraId="5F9760ED" w14:textId="5E7ED82D">
      <w:pPr>
        <w:rPr>
          <w:rFonts w:ascii="Calibri" w:hAnsi="Calibri" w:eastAsia="Calibri" w:cs="Calibri"/>
          <w:color w:val="000000" w:themeColor="text1"/>
        </w:rPr>
      </w:pPr>
      <w:r w:rsidRPr="4F73E849">
        <w:rPr>
          <w:rFonts w:ascii="Calibri" w:hAnsi="Calibri" w:eastAsia="Calibri" w:cs="Calibri"/>
          <w:b/>
          <w:bCs/>
          <w:color w:val="000000" w:themeColor="text1"/>
        </w:rPr>
        <w:t>Present (Parliamentarians and Secretariat):</w:t>
      </w:r>
      <w:r w:rsidRPr="4F73E849">
        <w:rPr>
          <w:rFonts w:ascii="Calibri" w:hAnsi="Calibri" w:eastAsia="Calibri" w:cs="Calibri"/>
          <w:color w:val="000000" w:themeColor="text1"/>
        </w:rPr>
        <w:t xml:space="preserve">  </w:t>
      </w:r>
    </w:p>
    <w:p w:rsidR="2544DB22" w:rsidP="4F73E849" w:rsidRDefault="2544DB22" w14:paraId="5F948089" w14:textId="6EDC779B">
      <w:pPr>
        <w:spacing w:after="0" w:line="240" w:lineRule="auto"/>
        <w:rPr>
          <w:rFonts w:ascii="Calibri" w:hAnsi="Calibri" w:eastAsia="Calibri" w:cs="Calibri"/>
          <w:color w:val="000000" w:themeColor="text1"/>
        </w:rPr>
      </w:pPr>
      <w:r w:rsidRPr="4F73E849">
        <w:rPr>
          <w:rFonts w:ascii="Calibri" w:hAnsi="Calibri" w:eastAsia="Calibri" w:cs="Calibri"/>
          <w:color w:val="000000" w:themeColor="text1"/>
        </w:rPr>
        <w:t>Ruth Jones MP, Labour (Co-Chair)</w:t>
      </w:r>
    </w:p>
    <w:p w:rsidR="2544DB22" w:rsidP="4F73E849" w:rsidRDefault="2544DB22" w14:paraId="7CCB9F02" w14:textId="61494C78">
      <w:pPr>
        <w:spacing w:after="0" w:line="240" w:lineRule="auto"/>
        <w:rPr>
          <w:rFonts w:ascii="Calibri" w:hAnsi="Calibri" w:eastAsia="Calibri" w:cs="Calibri"/>
          <w:color w:val="000000" w:themeColor="text1"/>
        </w:rPr>
      </w:pPr>
      <w:r w:rsidRPr="4F73E849">
        <w:rPr>
          <w:rFonts w:ascii="Calibri" w:hAnsi="Calibri" w:eastAsia="Calibri" w:cs="Calibri"/>
          <w:color w:val="000000" w:themeColor="text1"/>
        </w:rPr>
        <w:t>The Lord Bishop of Bristol, Viv Faull (Co-Chair)</w:t>
      </w:r>
    </w:p>
    <w:p w:rsidR="2544DB22" w:rsidP="4F73E849" w:rsidRDefault="2544DB22" w14:paraId="11FBB312" w14:textId="45837C35">
      <w:pPr>
        <w:spacing w:after="0" w:line="240" w:lineRule="auto"/>
        <w:rPr>
          <w:rFonts w:ascii="Calibri" w:hAnsi="Calibri" w:eastAsia="Calibri" w:cs="Calibri"/>
          <w:color w:val="000000" w:themeColor="text1"/>
        </w:rPr>
      </w:pPr>
      <w:r w:rsidRPr="4F73E849">
        <w:rPr>
          <w:rFonts w:ascii="Calibri" w:hAnsi="Calibri" w:eastAsia="Calibri" w:cs="Calibri"/>
          <w:color w:val="000000" w:themeColor="text1"/>
        </w:rPr>
        <w:t>Sam Carling MP, Labour (Officer)</w:t>
      </w:r>
    </w:p>
    <w:p w:rsidR="2544DB22" w:rsidP="4F73E849" w:rsidRDefault="2544DB22" w14:paraId="6946DF55" w14:textId="0CC605E9">
      <w:pPr>
        <w:spacing w:after="0" w:line="240" w:lineRule="auto"/>
        <w:rPr>
          <w:rFonts w:ascii="Calibri" w:hAnsi="Calibri" w:eastAsia="Calibri" w:cs="Calibri"/>
          <w:color w:val="000000" w:themeColor="text1"/>
        </w:rPr>
      </w:pPr>
      <w:r w:rsidRPr="4F73E849">
        <w:rPr>
          <w:rFonts w:ascii="Calibri" w:hAnsi="Calibri" w:eastAsia="Calibri" w:cs="Calibri"/>
          <w:color w:val="000000" w:themeColor="text1"/>
        </w:rPr>
        <w:t xml:space="preserve">Minister </w:t>
      </w:r>
      <w:proofErr w:type="spellStart"/>
      <w:r w:rsidRPr="4F73E849">
        <w:rPr>
          <w:rFonts w:ascii="Calibri" w:hAnsi="Calibri" w:eastAsia="Calibri" w:cs="Calibri"/>
          <w:color w:val="000000" w:themeColor="text1"/>
        </w:rPr>
        <w:t>Minister</w:t>
      </w:r>
      <w:proofErr w:type="spellEnd"/>
      <w:r w:rsidRPr="4F73E849">
        <w:rPr>
          <w:rFonts w:ascii="Calibri" w:hAnsi="Calibri" w:eastAsia="Calibri" w:cs="Calibri"/>
          <w:color w:val="000000" w:themeColor="text1"/>
        </w:rPr>
        <w:t xml:space="preserve"> Phillips </w:t>
      </w:r>
      <w:proofErr w:type="spellStart"/>
      <w:r w:rsidRPr="4F73E849">
        <w:rPr>
          <w:rFonts w:ascii="Calibri" w:hAnsi="Calibri" w:eastAsia="Calibri" w:cs="Calibri"/>
          <w:color w:val="000000" w:themeColor="text1"/>
        </w:rPr>
        <w:t>Phillips</w:t>
      </w:r>
      <w:proofErr w:type="spellEnd"/>
      <w:r w:rsidRPr="4F73E849">
        <w:rPr>
          <w:rFonts w:ascii="Calibri" w:hAnsi="Calibri" w:eastAsia="Calibri" w:cs="Calibri"/>
          <w:color w:val="000000" w:themeColor="text1"/>
        </w:rPr>
        <w:t>, Labour</w:t>
      </w:r>
    </w:p>
    <w:p w:rsidR="2544DB22" w:rsidP="4F73E849" w:rsidRDefault="2544DB22" w14:paraId="70DC1B4C" w14:textId="58833C39">
      <w:pPr>
        <w:spacing w:after="0" w:line="240" w:lineRule="auto"/>
        <w:rPr>
          <w:rFonts w:ascii="Calibri" w:hAnsi="Calibri" w:eastAsia="Calibri" w:cs="Calibri"/>
          <w:color w:val="000000" w:themeColor="text1"/>
        </w:rPr>
      </w:pPr>
      <w:r w:rsidRPr="4F73E849">
        <w:rPr>
          <w:rFonts w:ascii="Calibri" w:hAnsi="Calibri" w:eastAsia="Calibri" w:cs="Calibri"/>
          <w:color w:val="000000" w:themeColor="text1"/>
        </w:rPr>
        <w:t>Baroness Tanni Grey-Thompson, House of Lords, Crossbench</w:t>
      </w:r>
    </w:p>
    <w:p w:rsidR="2544DB22" w:rsidP="4F73E849" w:rsidRDefault="2544DB22" w14:paraId="16E20599" w14:textId="370C6341">
      <w:pPr>
        <w:spacing w:after="0" w:line="240" w:lineRule="auto"/>
        <w:rPr>
          <w:rFonts w:ascii="Calibri" w:hAnsi="Calibri" w:eastAsia="Calibri" w:cs="Calibri"/>
          <w:color w:val="000000" w:themeColor="text1"/>
        </w:rPr>
      </w:pPr>
      <w:r w:rsidRPr="4F73E849">
        <w:rPr>
          <w:rFonts w:ascii="Calibri" w:hAnsi="Calibri" w:eastAsia="Calibri" w:cs="Calibri"/>
          <w:color w:val="000000" w:themeColor="text1"/>
        </w:rPr>
        <w:t>Justin Humphreys (Principal Advisor to the APPG)</w:t>
      </w:r>
    </w:p>
    <w:p w:rsidR="2544DB22" w:rsidP="4F73E849" w:rsidRDefault="2544DB22" w14:paraId="49B668A3" w14:textId="3EA4F358">
      <w:pPr>
        <w:spacing w:after="0" w:line="240" w:lineRule="auto"/>
        <w:rPr>
          <w:rFonts w:ascii="Calibri" w:hAnsi="Calibri" w:eastAsia="Calibri" w:cs="Calibri"/>
          <w:color w:val="000000" w:themeColor="text1"/>
        </w:rPr>
      </w:pPr>
      <w:r w:rsidRPr="4F73E849">
        <w:rPr>
          <w:rFonts w:ascii="Calibri" w:hAnsi="Calibri" w:eastAsia="Calibri" w:cs="Calibri"/>
          <w:color w:val="000000" w:themeColor="text1"/>
        </w:rPr>
        <w:t>Katy Jackson, Public Policy &amp; Advocacy Manager</w:t>
      </w:r>
    </w:p>
    <w:p w:rsidR="2544DB22" w:rsidP="4F73E849" w:rsidRDefault="2544DB22" w14:paraId="7DD2503D" w14:textId="154862CE">
      <w:pPr>
        <w:spacing w:after="0" w:line="240" w:lineRule="auto"/>
        <w:rPr>
          <w:rFonts w:ascii="Calibri" w:hAnsi="Calibri" w:eastAsia="Calibri" w:cs="Calibri"/>
          <w:color w:val="000000" w:themeColor="text1"/>
        </w:rPr>
      </w:pPr>
      <w:r w:rsidRPr="4F73E849">
        <w:rPr>
          <w:rFonts w:ascii="Calibri" w:hAnsi="Calibri" w:eastAsia="Calibri" w:cs="Calibri"/>
          <w:color w:val="000000" w:themeColor="text1"/>
        </w:rPr>
        <w:t>Peter Wright, Head of Marketing &amp; Communications</w:t>
      </w:r>
    </w:p>
    <w:p w:rsidR="2544DB22" w:rsidP="4F73E849" w:rsidRDefault="2544DB22" w14:paraId="122B674C" w14:textId="297F4633">
      <w:pPr>
        <w:spacing w:after="120" w:line="240" w:lineRule="auto"/>
        <w:rPr>
          <w:rFonts w:ascii="Calibri" w:hAnsi="Calibri" w:eastAsia="Calibri" w:cs="Calibri"/>
          <w:color w:val="000000" w:themeColor="text1"/>
        </w:rPr>
      </w:pPr>
      <w:r w:rsidRPr="0DCF30CE" w:rsidR="2544DB22">
        <w:rPr>
          <w:rFonts w:ascii="Calibri" w:hAnsi="Calibri" w:eastAsia="Calibri" w:cs="Calibri"/>
          <w:color w:val="000000" w:themeColor="text1" w:themeTint="FF" w:themeShade="FF"/>
        </w:rPr>
        <w:t>Jackie Mills, Executive Project Manager</w:t>
      </w:r>
    </w:p>
    <w:p w:rsidR="548F7983" w:rsidP="0DCF30CE" w:rsidRDefault="548F7983" w14:paraId="04D3D560" w14:textId="6EF16942">
      <w:pPr>
        <w:spacing w:after="120" w:line="240" w:lineRule="auto"/>
        <w:rPr>
          <w:rFonts w:ascii="Calibri" w:hAnsi="Calibri" w:eastAsia="Calibri" w:cs="Calibri"/>
          <w:color w:val="000000" w:themeColor="text1" w:themeTint="FF" w:themeShade="FF"/>
        </w:rPr>
      </w:pPr>
      <w:r w:rsidRPr="29EBFE07" w:rsidR="548F7983">
        <w:rPr>
          <w:rFonts w:ascii="Calibri" w:hAnsi="Calibri" w:eastAsia="Calibri" w:cs="Calibri"/>
          <w:color w:val="000000" w:themeColor="text1" w:themeTint="FF" w:themeShade="FF"/>
        </w:rPr>
        <w:t>[Details of further attendees withheld from pu</w:t>
      </w:r>
      <w:r w:rsidRPr="29EBFE07" w:rsidR="6782D9C5">
        <w:rPr>
          <w:rFonts w:ascii="Calibri" w:hAnsi="Calibri" w:eastAsia="Calibri" w:cs="Calibri"/>
          <w:color w:val="000000" w:themeColor="text1" w:themeTint="FF" w:themeShade="FF"/>
        </w:rPr>
        <w:t>blic record</w:t>
      </w:r>
      <w:r w:rsidRPr="29EBFE07" w:rsidR="548F7983">
        <w:rPr>
          <w:rFonts w:ascii="Calibri" w:hAnsi="Calibri" w:eastAsia="Calibri" w:cs="Calibri"/>
          <w:color w:val="000000" w:themeColor="text1" w:themeTint="FF" w:themeShade="FF"/>
        </w:rPr>
        <w:t>]</w:t>
      </w:r>
    </w:p>
    <w:p w:rsidR="2544DB22" w:rsidP="4F73E849" w:rsidRDefault="2544DB22" w14:paraId="0FCDDB36" w14:textId="2F769924">
      <w:pPr>
        <w:rPr>
          <w:rFonts w:ascii="Calibri" w:hAnsi="Calibri" w:eastAsia="Calibri" w:cs="Calibri"/>
          <w:color w:val="000000" w:themeColor="text1"/>
        </w:rPr>
      </w:pPr>
      <w:r w:rsidRPr="63FD0B99" w:rsidR="2544DB22">
        <w:rPr>
          <w:rFonts w:ascii="Calibri" w:hAnsi="Calibri" w:eastAsia="Calibri" w:cs="Calibri"/>
          <w:color w:val="000000" w:themeColor="text1" w:themeTint="FF" w:themeShade="FF"/>
        </w:rPr>
        <w:t xml:space="preserve">Ruth </w:t>
      </w:r>
      <w:r w:rsidRPr="63FD0B99" w:rsidR="4FF358AD">
        <w:rPr>
          <w:rFonts w:ascii="Calibri" w:hAnsi="Calibri" w:eastAsia="Calibri" w:cs="Calibri"/>
          <w:color w:val="000000" w:themeColor="text1" w:themeTint="FF" w:themeShade="FF"/>
        </w:rPr>
        <w:t xml:space="preserve">and </w:t>
      </w:r>
      <w:r w:rsidRPr="63FD0B99" w:rsidR="49B2AE30">
        <w:rPr>
          <w:rFonts w:ascii="Calibri" w:hAnsi="Calibri" w:eastAsia="Calibri" w:cs="Calibri"/>
          <w:color w:val="000000" w:themeColor="text1" w:themeTint="FF" w:themeShade="FF"/>
        </w:rPr>
        <w:t>+</w:t>
      </w:r>
      <w:r w:rsidRPr="63FD0B99" w:rsidR="4FF358AD">
        <w:rPr>
          <w:rFonts w:ascii="Calibri" w:hAnsi="Calibri" w:eastAsia="Calibri" w:cs="Calibri"/>
          <w:color w:val="000000" w:themeColor="text1" w:themeTint="FF" w:themeShade="FF"/>
        </w:rPr>
        <w:t xml:space="preserve">Viv </w:t>
      </w:r>
      <w:r w:rsidRPr="63FD0B99" w:rsidR="2544DB22">
        <w:rPr>
          <w:rFonts w:ascii="Calibri" w:hAnsi="Calibri" w:eastAsia="Calibri" w:cs="Calibri"/>
          <w:color w:val="000000" w:themeColor="text1" w:themeTint="FF" w:themeShade="FF"/>
        </w:rPr>
        <w:t xml:space="preserve">welcomed </w:t>
      </w:r>
      <w:r w:rsidRPr="63FD0B99" w:rsidR="478F2705">
        <w:rPr>
          <w:rFonts w:ascii="Calibri" w:hAnsi="Calibri" w:eastAsia="Calibri" w:cs="Calibri"/>
          <w:color w:val="000000" w:themeColor="text1" w:themeTint="FF" w:themeShade="FF"/>
        </w:rPr>
        <w:t>people and sadly this w</w:t>
      </w:r>
      <w:r w:rsidRPr="63FD0B99" w:rsidR="6FC01DF9">
        <w:rPr>
          <w:rFonts w:ascii="Calibri" w:hAnsi="Calibri" w:eastAsia="Calibri" w:cs="Calibri"/>
          <w:color w:val="000000" w:themeColor="text1" w:themeTint="FF" w:themeShade="FF"/>
        </w:rPr>
        <w:t xml:space="preserve">as </w:t>
      </w:r>
      <w:r w:rsidRPr="63FD0B99" w:rsidR="478F2705">
        <w:rPr>
          <w:rFonts w:ascii="Calibri" w:hAnsi="Calibri" w:eastAsia="Calibri" w:cs="Calibri"/>
          <w:color w:val="000000" w:themeColor="text1" w:themeTint="FF" w:themeShade="FF"/>
        </w:rPr>
        <w:t>+Viv’s last APPG meeting as she is retiring on 1</w:t>
      </w:r>
      <w:r w:rsidRPr="63FD0B99" w:rsidR="478F2705">
        <w:rPr>
          <w:rFonts w:ascii="Calibri" w:hAnsi="Calibri" w:eastAsia="Calibri" w:cs="Calibri"/>
          <w:color w:val="000000" w:themeColor="text1" w:themeTint="FF" w:themeShade="FF"/>
          <w:vertAlign w:val="superscript"/>
        </w:rPr>
        <w:t>st</w:t>
      </w:r>
      <w:r w:rsidRPr="63FD0B99" w:rsidR="478F2705">
        <w:rPr>
          <w:rFonts w:ascii="Calibri" w:hAnsi="Calibri" w:eastAsia="Calibri" w:cs="Calibri"/>
          <w:color w:val="000000" w:themeColor="text1" w:themeTint="FF" w:themeShade="FF"/>
        </w:rPr>
        <w:t xml:space="preserve"> September. </w:t>
      </w:r>
      <w:r w:rsidRPr="63FD0B99" w:rsidR="2544DB22">
        <w:rPr>
          <w:rFonts w:ascii="Calibri" w:hAnsi="Calibri" w:eastAsia="Calibri" w:cs="Calibri"/>
          <w:color w:val="000000" w:themeColor="text1" w:themeTint="FF" w:themeShade="FF"/>
        </w:rPr>
        <w:t xml:space="preserve">She thanked Ruth for co-chairing with her in this </w:t>
      </w:r>
      <w:r w:rsidRPr="63FD0B99" w:rsidR="2544DB22">
        <w:rPr>
          <w:rFonts w:ascii="Calibri" w:hAnsi="Calibri" w:eastAsia="Calibri" w:cs="Calibri"/>
          <w:color w:val="000000" w:themeColor="text1" w:themeTint="FF" w:themeShade="FF"/>
        </w:rPr>
        <w:t>importa</w:t>
      </w:r>
      <w:r w:rsidRPr="63FD0B99" w:rsidR="2544DB22">
        <w:rPr>
          <w:rFonts w:ascii="Calibri" w:hAnsi="Calibri" w:eastAsia="Calibri" w:cs="Calibri"/>
          <w:color w:val="000000" w:themeColor="text1" w:themeTint="FF" w:themeShade="FF"/>
        </w:rPr>
        <w:t>nt role</w:t>
      </w:r>
      <w:r w:rsidRPr="63FD0B99" w:rsidR="0F5E044E">
        <w:rPr>
          <w:rFonts w:ascii="Calibri" w:hAnsi="Calibri" w:eastAsia="Calibri" w:cs="Calibri"/>
          <w:color w:val="000000" w:themeColor="text1" w:themeTint="FF" w:themeShade="FF"/>
        </w:rPr>
        <w:t xml:space="preserve"> and ac</w:t>
      </w:r>
      <w:r w:rsidRPr="63FD0B99" w:rsidR="0F5E044E">
        <w:rPr>
          <w:rFonts w:ascii="Calibri" w:hAnsi="Calibri" w:eastAsia="Calibri" w:cs="Calibri"/>
          <w:color w:val="000000" w:themeColor="text1" w:themeTint="FF" w:themeShade="FF"/>
        </w:rPr>
        <w:t xml:space="preserve">knowledgement and appreciation was given of the many years of service to the cause of safeguarding </w:t>
      </w:r>
      <w:r w:rsidRPr="63FD0B99" w:rsidR="6D12E534">
        <w:rPr>
          <w:rFonts w:ascii="Calibri" w:hAnsi="Calibri" w:eastAsia="Calibri" w:cs="Calibri"/>
          <w:color w:val="000000" w:themeColor="text1" w:themeTint="FF" w:themeShade="FF"/>
        </w:rPr>
        <w:t>+</w:t>
      </w:r>
      <w:r w:rsidRPr="63FD0B99" w:rsidR="0F5E044E">
        <w:rPr>
          <w:rFonts w:ascii="Calibri" w:hAnsi="Calibri" w:eastAsia="Calibri" w:cs="Calibri"/>
          <w:color w:val="000000" w:themeColor="text1" w:themeTint="FF" w:themeShade="FF"/>
        </w:rPr>
        <w:t>Viv had given, including time with the APPG since 2021</w:t>
      </w:r>
      <w:r w:rsidRPr="63FD0B99" w:rsidR="2544DB22">
        <w:rPr>
          <w:rFonts w:ascii="Calibri" w:hAnsi="Calibri" w:eastAsia="Calibri" w:cs="Calibri"/>
          <w:color w:val="000000" w:themeColor="text1" w:themeTint="FF" w:themeShade="FF"/>
        </w:rPr>
        <w:t>.</w:t>
      </w:r>
    </w:p>
    <w:p w:rsidR="2544DB22" w:rsidP="4F73E849" w:rsidRDefault="2544DB22" w14:paraId="34F91913" w14:textId="4DF4ACD9">
      <w:pPr>
        <w:rPr>
          <w:rFonts w:ascii="Calibri" w:hAnsi="Calibri" w:eastAsia="Calibri" w:cs="Calibri"/>
          <w:color w:val="000000" w:themeColor="text1"/>
        </w:rPr>
      </w:pPr>
      <w:r w:rsidRPr="4F73E849">
        <w:rPr>
          <w:rFonts w:ascii="Calibri" w:hAnsi="Calibri" w:eastAsia="Calibri" w:cs="Calibri"/>
          <w:b/>
          <w:bCs/>
          <w:color w:val="000000" w:themeColor="text1"/>
        </w:rPr>
        <w:t>Address from Minister for Safeguarding, Jess Phillips MP</w:t>
      </w:r>
    </w:p>
    <w:p w:rsidR="2544DB22" w:rsidP="4F73E849" w:rsidRDefault="0791C3CC" w14:paraId="484DC1CA" w14:textId="1513ACAC">
      <w:pPr>
        <w:rPr>
          <w:rFonts w:ascii="Calibri" w:hAnsi="Calibri" w:eastAsia="Calibri" w:cs="Calibri"/>
          <w:color w:val="000000" w:themeColor="text1"/>
        </w:rPr>
      </w:pPr>
      <w:r w:rsidRPr="4F73E849">
        <w:rPr>
          <w:rFonts w:ascii="Calibri" w:hAnsi="Calibri" w:eastAsia="Calibri" w:cs="Calibri"/>
          <w:color w:val="000000" w:themeColor="text1"/>
        </w:rPr>
        <w:t xml:space="preserve">The </w:t>
      </w:r>
      <w:r w:rsidRPr="4F73E849" w:rsidR="2544DB22">
        <w:rPr>
          <w:rFonts w:ascii="Calibri" w:hAnsi="Calibri" w:eastAsia="Calibri" w:cs="Calibri"/>
          <w:color w:val="000000" w:themeColor="text1"/>
        </w:rPr>
        <w:t>Minister for Safeguarding</w:t>
      </w:r>
      <w:r w:rsidRPr="4F73E849" w:rsidR="2BCD08BA">
        <w:rPr>
          <w:rFonts w:ascii="Calibri" w:hAnsi="Calibri" w:eastAsia="Calibri" w:cs="Calibri"/>
          <w:color w:val="000000" w:themeColor="text1"/>
        </w:rPr>
        <w:t xml:space="preserve"> </w:t>
      </w:r>
      <w:r w:rsidRPr="4F73E849" w:rsidR="2544DB22">
        <w:rPr>
          <w:rFonts w:ascii="Calibri" w:hAnsi="Calibri" w:eastAsia="Calibri" w:cs="Calibri"/>
          <w:color w:val="000000" w:themeColor="text1"/>
        </w:rPr>
        <w:t xml:space="preserve">joined the meeting </w:t>
      </w:r>
      <w:r w:rsidR="00C62592">
        <w:rPr>
          <w:rFonts w:ascii="Calibri" w:hAnsi="Calibri" w:eastAsia="Calibri" w:cs="Calibri"/>
          <w:color w:val="000000" w:themeColor="text1"/>
        </w:rPr>
        <w:t>and acknowledged</w:t>
      </w:r>
      <w:r w:rsidR="00882B44">
        <w:rPr>
          <w:rFonts w:ascii="Calibri" w:hAnsi="Calibri" w:eastAsia="Calibri" w:cs="Calibri"/>
          <w:color w:val="000000" w:themeColor="text1"/>
        </w:rPr>
        <w:t xml:space="preserve"> </w:t>
      </w:r>
      <w:r w:rsidR="00340CB4">
        <w:rPr>
          <w:rFonts w:ascii="Calibri" w:hAnsi="Calibri" w:eastAsia="Calibri" w:cs="Calibri"/>
          <w:color w:val="000000" w:themeColor="text1"/>
        </w:rPr>
        <w:t xml:space="preserve">the </w:t>
      </w:r>
      <w:r w:rsidR="00882B44">
        <w:rPr>
          <w:rFonts w:ascii="Calibri" w:hAnsi="Calibri" w:eastAsia="Calibri" w:cs="Calibri"/>
          <w:color w:val="000000" w:themeColor="text1"/>
        </w:rPr>
        <w:t>importan</w:t>
      </w:r>
      <w:r w:rsidR="00340CB4">
        <w:rPr>
          <w:rFonts w:ascii="Calibri" w:hAnsi="Calibri" w:eastAsia="Calibri" w:cs="Calibri"/>
          <w:color w:val="000000" w:themeColor="text1"/>
        </w:rPr>
        <w:t>ce of the existence of</w:t>
      </w:r>
      <w:r w:rsidR="00882B44">
        <w:rPr>
          <w:rFonts w:ascii="Calibri" w:hAnsi="Calibri" w:eastAsia="Calibri" w:cs="Calibri"/>
          <w:color w:val="000000" w:themeColor="text1"/>
        </w:rPr>
        <w:t xml:space="preserve"> the APPG.</w:t>
      </w:r>
    </w:p>
    <w:p w:rsidR="2544DB22" w:rsidP="4F73E849" w:rsidRDefault="2544DB22" w14:paraId="3723D2F5" w14:textId="7E11E887">
      <w:pPr>
        <w:rPr>
          <w:rFonts w:ascii="Calibri" w:hAnsi="Calibri" w:eastAsia="Calibri" w:cs="Calibri"/>
          <w:color w:val="000000" w:themeColor="text1"/>
        </w:rPr>
      </w:pPr>
      <w:r w:rsidRPr="2F5348CB" w:rsidR="55DD4A47">
        <w:rPr>
          <w:rFonts w:ascii="Calibri" w:hAnsi="Calibri" w:eastAsia="Calibri" w:cs="Calibri"/>
          <w:color w:val="000000" w:themeColor="text1" w:themeTint="FF" w:themeShade="FF"/>
        </w:rPr>
        <w:t>Jes</w:t>
      </w:r>
      <w:r w:rsidRPr="2F5348CB" w:rsidR="2544DB22">
        <w:rPr>
          <w:rFonts w:ascii="Calibri" w:hAnsi="Calibri" w:eastAsia="Calibri" w:cs="Calibri"/>
          <w:color w:val="000000" w:themeColor="text1" w:themeTint="FF" w:themeShade="FF"/>
        </w:rPr>
        <w:t xml:space="preserve">s has been calling for </w:t>
      </w:r>
      <w:r w:rsidRPr="2F5348CB" w:rsidR="00340CB4">
        <w:rPr>
          <w:rFonts w:ascii="Calibri" w:hAnsi="Calibri" w:eastAsia="Calibri" w:cs="Calibri"/>
          <w:color w:val="000000" w:themeColor="text1" w:themeTint="FF" w:themeShade="FF"/>
        </w:rPr>
        <w:t>Mandatory Reporting f</w:t>
      </w:r>
      <w:r w:rsidRPr="2F5348CB" w:rsidR="2544DB22">
        <w:rPr>
          <w:rFonts w:ascii="Calibri" w:hAnsi="Calibri" w:eastAsia="Calibri" w:cs="Calibri"/>
          <w:color w:val="000000" w:themeColor="text1" w:themeTint="FF" w:themeShade="FF"/>
        </w:rPr>
        <w:t>or many years</w:t>
      </w:r>
      <w:r w:rsidRPr="2F5348CB" w:rsidR="2544DB22">
        <w:rPr>
          <w:rFonts w:ascii="Calibri" w:hAnsi="Calibri" w:eastAsia="Calibri" w:cs="Calibri"/>
          <w:color w:val="000000" w:themeColor="text1" w:themeTint="FF" w:themeShade="FF"/>
        </w:rPr>
        <w:t xml:space="preserve">.  </w:t>
      </w:r>
      <w:r w:rsidRPr="2F5348CB" w:rsidR="2544DB22">
        <w:rPr>
          <w:rFonts w:ascii="Calibri" w:hAnsi="Calibri" w:eastAsia="Calibri" w:cs="Calibri"/>
          <w:color w:val="000000" w:themeColor="text1" w:themeTint="FF" w:themeShade="FF"/>
        </w:rPr>
        <w:t xml:space="preserve">However, making sure it </w:t>
      </w:r>
      <w:r w:rsidRPr="2F5348CB" w:rsidR="2544DB22">
        <w:rPr>
          <w:rFonts w:ascii="Calibri" w:hAnsi="Calibri" w:eastAsia="Calibri" w:cs="Calibri"/>
          <w:color w:val="000000" w:themeColor="text1" w:themeTint="FF" w:themeShade="FF"/>
        </w:rPr>
        <w:t>is applicable</w:t>
      </w:r>
      <w:r w:rsidRPr="2F5348CB" w:rsidR="2544DB22">
        <w:rPr>
          <w:rFonts w:ascii="Calibri" w:hAnsi="Calibri" w:eastAsia="Calibri" w:cs="Calibri"/>
          <w:color w:val="000000" w:themeColor="text1" w:themeTint="FF" w:themeShade="FF"/>
        </w:rPr>
        <w:t xml:space="preserve"> to all means that moving forward on this is complicated</w:t>
      </w:r>
      <w:r w:rsidRPr="2F5348CB" w:rsidR="2544DB22">
        <w:rPr>
          <w:rFonts w:ascii="Calibri" w:hAnsi="Calibri" w:eastAsia="Calibri" w:cs="Calibri"/>
          <w:color w:val="000000" w:themeColor="text1" w:themeTint="FF" w:themeShade="FF"/>
        </w:rPr>
        <w:t xml:space="preserve">.  </w:t>
      </w:r>
      <w:r w:rsidRPr="2F5348CB" w:rsidR="2544DB22">
        <w:rPr>
          <w:rFonts w:ascii="Calibri" w:hAnsi="Calibri" w:eastAsia="Calibri" w:cs="Calibri"/>
          <w:color w:val="000000" w:themeColor="text1" w:themeTint="FF" w:themeShade="FF"/>
        </w:rPr>
        <w:t xml:space="preserve">Legislation </w:t>
      </w:r>
      <w:r w:rsidRPr="2F5348CB" w:rsidR="009E3B2A">
        <w:rPr>
          <w:rFonts w:ascii="Calibri" w:hAnsi="Calibri" w:eastAsia="Calibri" w:cs="Calibri"/>
          <w:color w:val="000000" w:themeColor="text1" w:themeTint="FF" w:themeShade="FF"/>
        </w:rPr>
        <w:t xml:space="preserve">on </w:t>
      </w:r>
      <w:r w:rsidRPr="2F5348CB" w:rsidR="009E3B2A">
        <w:rPr>
          <w:rFonts w:ascii="Calibri" w:hAnsi="Calibri" w:eastAsia="Calibri" w:cs="Calibri"/>
          <w:color w:val="000000" w:themeColor="text1" w:themeTint="FF" w:themeShade="FF"/>
        </w:rPr>
        <w:t>it’s</w:t>
      </w:r>
      <w:r w:rsidRPr="2F5348CB" w:rsidR="009E3B2A">
        <w:rPr>
          <w:rFonts w:ascii="Calibri" w:hAnsi="Calibri" w:eastAsia="Calibri" w:cs="Calibri"/>
          <w:color w:val="000000" w:themeColor="text1" w:themeTint="FF" w:themeShade="FF"/>
        </w:rPr>
        <w:t xml:space="preserve"> own is not enough and </w:t>
      </w:r>
      <w:r w:rsidRPr="2F5348CB" w:rsidR="2544DB22">
        <w:rPr>
          <w:rFonts w:ascii="Calibri" w:hAnsi="Calibri" w:eastAsia="Calibri" w:cs="Calibri"/>
          <w:color w:val="000000" w:themeColor="text1" w:themeTint="FF" w:themeShade="FF"/>
        </w:rPr>
        <w:t>resourc</w:t>
      </w:r>
      <w:r w:rsidRPr="2F5348CB" w:rsidR="009C73A0">
        <w:rPr>
          <w:rFonts w:ascii="Calibri" w:hAnsi="Calibri" w:eastAsia="Calibri" w:cs="Calibri"/>
          <w:color w:val="000000" w:themeColor="text1" w:themeTint="FF" w:themeShade="FF"/>
        </w:rPr>
        <w:t>ing,</w:t>
      </w:r>
      <w:r w:rsidRPr="2F5348CB" w:rsidR="2544DB22">
        <w:rPr>
          <w:rFonts w:ascii="Calibri" w:hAnsi="Calibri" w:eastAsia="Calibri" w:cs="Calibri"/>
          <w:color w:val="000000" w:themeColor="text1" w:themeTint="FF" w:themeShade="FF"/>
        </w:rPr>
        <w:t xml:space="preserve"> train</w:t>
      </w:r>
      <w:r w:rsidRPr="2F5348CB" w:rsidR="009C73A0">
        <w:rPr>
          <w:rFonts w:ascii="Calibri" w:hAnsi="Calibri" w:eastAsia="Calibri" w:cs="Calibri"/>
          <w:color w:val="000000" w:themeColor="text1" w:themeTint="FF" w:themeShade="FF"/>
        </w:rPr>
        <w:t xml:space="preserve">ing </w:t>
      </w:r>
      <w:r w:rsidRPr="2F5348CB" w:rsidR="2544DB22">
        <w:rPr>
          <w:rFonts w:ascii="Calibri" w:hAnsi="Calibri" w:eastAsia="Calibri" w:cs="Calibri"/>
          <w:color w:val="000000" w:themeColor="text1" w:themeTint="FF" w:themeShade="FF"/>
        </w:rPr>
        <w:t>processes are far more important</w:t>
      </w:r>
      <w:r w:rsidRPr="2F5348CB" w:rsidR="00CF493F">
        <w:rPr>
          <w:rFonts w:ascii="Calibri" w:hAnsi="Calibri" w:eastAsia="Calibri" w:cs="Calibri"/>
          <w:color w:val="000000" w:themeColor="text1" w:themeTint="FF" w:themeShade="FF"/>
        </w:rPr>
        <w:t>, along with c</w:t>
      </w:r>
      <w:r w:rsidRPr="2F5348CB" w:rsidR="2544DB22">
        <w:rPr>
          <w:rFonts w:ascii="Calibri" w:hAnsi="Calibri" w:eastAsia="Calibri" w:cs="Calibri"/>
          <w:color w:val="000000" w:themeColor="text1" w:themeTint="FF" w:themeShade="FF"/>
        </w:rPr>
        <w:t>ultural change</w:t>
      </w:r>
      <w:r w:rsidRPr="2F5348CB" w:rsidR="2544DB22">
        <w:rPr>
          <w:rFonts w:ascii="Calibri" w:hAnsi="Calibri" w:eastAsia="Calibri" w:cs="Calibri"/>
          <w:color w:val="000000" w:themeColor="text1" w:themeTint="FF" w:themeShade="FF"/>
        </w:rPr>
        <w:t xml:space="preserve">.  </w:t>
      </w:r>
      <w:r w:rsidRPr="2F5348CB" w:rsidR="2544DB22">
        <w:rPr>
          <w:rFonts w:ascii="Calibri" w:hAnsi="Calibri" w:eastAsia="Calibri" w:cs="Calibri"/>
          <w:color w:val="000000" w:themeColor="text1" w:themeTint="FF" w:themeShade="FF"/>
        </w:rPr>
        <w:t xml:space="preserve">  </w:t>
      </w:r>
    </w:p>
    <w:p w:rsidR="2544DB22" w:rsidP="4F73E849" w:rsidRDefault="2544DB22" w14:paraId="6F4A0C7D" w14:textId="0193F389">
      <w:pPr>
        <w:rPr>
          <w:rFonts w:ascii="Calibri" w:hAnsi="Calibri" w:eastAsia="Calibri" w:cs="Calibri"/>
          <w:color w:val="000000" w:themeColor="text1"/>
        </w:rPr>
      </w:pPr>
      <w:r w:rsidRPr="4F73E849">
        <w:rPr>
          <w:rFonts w:ascii="Calibri" w:hAnsi="Calibri" w:eastAsia="Calibri" w:cs="Calibri"/>
          <w:color w:val="000000" w:themeColor="text1"/>
        </w:rPr>
        <w:t xml:space="preserve">There will be a pause after Mandatory Reporting comes through, </w:t>
      </w:r>
      <w:r w:rsidR="004A006A">
        <w:rPr>
          <w:rFonts w:ascii="Calibri" w:hAnsi="Calibri" w:eastAsia="Calibri" w:cs="Calibri"/>
          <w:color w:val="000000" w:themeColor="text1"/>
        </w:rPr>
        <w:t xml:space="preserve">with work to follow to consider </w:t>
      </w:r>
      <w:r w:rsidRPr="4F73E849">
        <w:rPr>
          <w:rFonts w:ascii="Calibri" w:hAnsi="Calibri" w:eastAsia="Calibri" w:cs="Calibri"/>
          <w:color w:val="000000" w:themeColor="text1"/>
        </w:rPr>
        <w:t xml:space="preserve">what training is needed and what sits within the guidance.  Mandatory Reporting applies to everyone and there will be consequences for not complying with it.  </w:t>
      </w:r>
    </w:p>
    <w:p w:rsidR="2544DB22" w:rsidP="4F73E849" w:rsidRDefault="006E1858" w14:paraId="2F99B1DE" w14:textId="18F56100">
      <w:pPr>
        <w:rPr>
          <w:rFonts w:ascii="Calibri" w:hAnsi="Calibri" w:eastAsia="Calibri" w:cs="Calibri"/>
          <w:color w:val="000000" w:themeColor="text1"/>
        </w:rPr>
      </w:pPr>
      <w:r w:rsidRPr="75DB9192" w:rsidR="175F587E">
        <w:rPr>
          <w:rFonts w:ascii="Calibri" w:hAnsi="Calibri" w:eastAsia="Calibri" w:cs="Calibri"/>
          <w:color w:val="000000" w:themeColor="text1" w:themeTint="FF" w:themeShade="FF"/>
        </w:rPr>
        <w:t>Jess</w:t>
      </w:r>
      <w:r w:rsidRPr="75DB9192" w:rsidR="006E1858">
        <w:rPr>
          <w:rFonts w:ascii="Calibri" w:hAnsi="Calibri" w:eastAsia="Calibri" w:cs="Calibri"/>
          <w:color w:val="000000" w:themeColor="text1" w:themeTint="FF" w:themeShade="FF"/>
        </w:rPr>
        <w:t xml:space="preserve"> then answered a few questions</w:t>
      </w:r>
      <w:r w:rsidRPr="75DB9192" w:rsidR="00CF493F">
        <w:rPr>
          <w:rFonts w:ascii="Calibri" w:hAnsi="Calibri" w:eastAsia="Calibri" w:cs="Calibri"/>
          <w:color w:val="000000" w:themeColor="text1" w:themeTint="FF" w:themeShade="FF"/>
        </w:rPr>
        <w:t xml:space="preserve"> </w:t>
      </w:r>
      <w:r w:rsidRPr="75DB9192" w:rsidR="00984465">
        <w:rPr>
          <w:rFonts w:ascii="Calibri" w:hAnsi="Calibri" w:eastAsia="Calibri" w:cs="Calibri"/>
          <w:color w:val="000000" w:themeColor="text1" w:themeTint="FF" w:themeShade="FF"/>
        </w:rPr>
        <w:t xml:space="preserve">around </w:t>
      </w:r>
      <w:r w:rsidRPr="75DB9192" w:rsidR="00971473">
        <w:rPr>
          <w:rFonts w:ascii="Calibri" w:hAnsi="Calibri" w:eastAsia="Calibri" w:cs="Calibri"/>
          <w:color w:val="000000" w:themeColor="text1" w:themeTint="FF" w:themeShade="FF"/>
        </w:rPr>
        <w:t>Mandatory Reporting relating to faith communities</w:t>
      </w:r>
      <w:r w:rsidRPr="75DB9192" w:rsidR="3E98A673">
        <w:rPr>
          <w:rFonts w:ascii="Calibri" w:hAnsi="Calibri" w:eastAsia="Calibri" w:cs="Calibri"/>
          <w:color w:val="000000" w:themeColor="text1" w:themeTint="FF" w:themeShade="FF"/>
        </w:rPr>
        <w:t>.</w:t>
      </w:r>
    </w:p>
    <w:p w:rsidR="3E98A673" w:rsidP="75DB9192" w:rsidRDefault="3E98A673" w14:paraId="34A4BA00" w14:textId="2DB4D083">
      <w:pPr>
        <w:spacing w:before="0" w:beforeAutospacing="off" w:after="160" w:afterAutospacing="off" w:line="257" w:lineRule="auto"/>
      </w:pPr>
      <w:r w:rsidRPr="75DB9192" w:rsidR="3E98A673">
        <w:rPr>
          <w:rFonts w:ascii="Calibri" w:hAnsi="Calibri" w:eastAsia="Calibri" w:cs="Calibri"/>
          <w:b w:val="1"/>
          <w:bCs w:val="1"/>
          <w:noProof w:val="0"/>
          <w:sz w:val="22"/>
          <w:szCs w:val="22"/>
          <w:lang w:val="en-GB"/>
        </w:rPr>
        <w:t>Questions for the Minister</w:t>
      </w:r>
    </w:p>
    <w:p w:rsidR="3E98A673" w:rsidP="75DB9192" w:rsidRDefault="3E98A673" w14:paraId="32897C17" w14:textId="737EE0B6">
      <w:pPr>
        <w:pStyle w:val="ListParagraph"/>
        <w:numPr>
          <w:ilvl w:val="0"/>
          <w:numId w:val="17"/>
        </w:numPr>
        <w:spacing w:before="0" w:beforeAutospacing="off" w:after="0" w:afterAutospacing="off" w:line="257" w:lineRule="auto"/>
        <w:rPr>
          <w:rFonts w:ascii="Calibri" w:hAnsi="Calibri" w:eastAsia="Calibri" w:cs="Calibri"/>
          <w:i w:val="1"/>
          <w:iCs w:val="1"/>
          <w:noProof w:val="0"/>
          <w:sz w:val="22"/>
          <w:szCs w:val="22"/>
          <w:lang w:val="en-GB"/>
        </w:rPr>
      </w:pPr>
      <w:r w:rsidRPr="75DB9192" w:rsidR="3E98A673">
        <w:rPr>
          <w:rFonts w:ascii="Calibri" w:hAnsi="Calibri" w:eastAsia="Calibri" w:cs="Calibri"/>
          <w:i w:val="1"/>
          <w:iCs w:val="1"/>
          <w:noProof w:val="0"/>
          <w:sz w:val="22"/>
          <w:szCs w:val="22"/>
          <w:lang w:val="en-US"/>
        </w:rPr>
        <w:t>How do you think the mandatory reporting duty will improve outcomes for those experiencing child sexual abuse in faith communities and do you foresee any particular challenges for these communities?</w:t>
      </w:r>
      <w:r w:rsidRPr="75DB9192" w:rsidR="3E98A673">
        <w:rPr>
          <w:rFonts w:ascii="Calibri" w:hAnsi="Calibri" w:eastAsia="Calibri" w:cs="Calibri"/>
          <w:i w:val="1"/>
          <w:iCs w:val="1"/>
          <w:noProof w:val="0"/>
          <w:sz w:val="22"/>
          <w:szCs w:val="22"/>
          <w:lang w:val="en-GB"/>
        </w:rPr>
        <w:t xml:space="preserve"> </w:t>
      </w:r>
    </w:p>
    <w:p w:rsidR="3E98A673" w:rsidP="75DB9192" w:rsidRDefault="3E98A673" w14:paraId="3A28CFF3" w14:textId="3BD87A9A">
      <w:pPr>
        <w:spacing w:before="0" w:beforeAutospacing="off" w:after="160" w:afterAutospacing="off" w:line="257" w:lineRule="auto"/>
        <w:ind w:left="709" w:right="0"/>
      </w:pPr>
      <w:r w:rsidRPr="75DB9192" w:rsidR="3E98A673">
        <w:rPr>
          <w:rFonts w:ascii="Calibri" w:hAnsi="Calibri" w:eastAsia="Calibri" w:cs="Calibri"/>
          <w:noProof w:val="0"/>
          <w:sz w:val="22"/>
          <w:szCs w:val="22"/>
          <w:lang w:val="en-US"/>
        </w:rPr>
        <w:t xml:space="preserve">A </w:t>
      </w:r>
      <w:r w:rsidRPr="75DB9192" w:rsidR="3E98A673">
        <w:rPr>
          <w:rFonts w:ascii="Calibri" w:hAnsi="Calibri" w:eastAsia="Calibri" w:cs="Calibri"/>
          <w:noProof w:val="0"/>
          <w:sz w:val="22"/>
          <w:szCs w:val="22"/>
          <w:lang w:val="en-GB"/>
        </w:rPr>
        <w:t>culture shift should be expected, which may come from protectionism, but the route is not important.  The duty applying to faith communities applies anywhere and safeguarding issues need to be looked at within their own institution.  There are many great organisations who will already have good safeguarding practice in place and more than are willing to comply.  The thing that I can foresee as being a barrier is that an umbrella body for faith-based organisations does not exist.  This exists in other contexts e.g., the medical profession.  The Charity Commission does cover many organisations, but not all faith-based organisations are charities and therefore fall outside their remit.  The Commission, who mainly focus on charity finances, may need to be given greater teeth, resources, ability to do the work and legislation to back it up.  The very virtue of a faith is about belief and, respectfully, there is a more fundamental potential for people to put blame on a higher power.  There is an ‘ethereal’ aspect to this, which is a challenge, and this has been used to abuse people many times.</w:t>
      </w:r>
    </w:p>
    <w:p w:rsidR="3E98A673" w:rsidP="75DB9192" w:rsidRDefault="3E98A673" w14:paraId="6A0E3478" w14:textId="2F9B9C57">
      <w:pPr>
        <w:pStyle w:val="ListParagraph"/>
        <w:numPr>
          <w:ilvl w:val="0"/>
          <w:numId w:val="18"/>
        </w:numPr>
        <w:spacing w:before="0" w:beforeAutospacing="off" w:after="0" w:afterAutospacing="off" w:line="257" w:lineRule="auto"/>
        <w:rPr>
          <w:rFonts w:ascii="Calibri" w:hAnsi="Calibri" w:eastAsia="Calibri" w:cs="Calibri"/>
          <w:i w:val="1"/>
          <w:iCs w:val="1"/>
          <w:noProof w:val="0"/>
          <w:sz w:val="22"/>
          <w:szCs w:val="22"/>
          <w:lang w:val="en-GB"/>
        </w:rPr>
      </w:pPr>
      <w:r w:rsidRPr="75DB9192" w:rsidR="3E98A673">
        <w:rPr>
          <w:rFonts w:ascii="Calibri" w:hAnsi="Calibri" w:eastAsia="Calibri" w:cs="Calibri"/>
          <w:i w:val="1"/>
          <w:iCs w:val="1"/>
          <w:noProof w:val="0"/>
          <w:sz w:val="22"/>
          <w:szCs w:val="22"/>
          <w:lang w:val="en-US"/>
        </w:rPr>
        <w:t>How can the Government support faith communities in understanding their role in keeping children safe with the Position of Trust legislation, that is not universally known about in many of the faith communities, especially the smaller faith groups?</w:t>
      </w:r>
      <w:r w:rsidRPr="75DB9192" w:rsidR="3E98A673">
        <w:rPr>
          <w:rFonts w:ascii="Calibri" w:hAnsi="Calibri" w:eastAsia="Calibri" w:cs="Calibri"/>
          <w:i w:val="1"/>
          <w:iCs w:val="1"/>
          <w:noProof w:val="0"/>
          <w:sz w:val="22"/>
          <w:szCs w:val="22"/>
          <w:lang w:val="en-GB"/>
        </w:rPr>
        <w:t xml:space="preserve"> </w:t>
      </w:r>
    </w:p>
    <w:p w:rsidR="3E98A673" w:rsidP="75DB9192" w:rsidRDefault="3E98A673" w14:paraId="4DCC9C65" w14:textId="0F9FA2E3">
      <w:pPr>
        <w:spacing w:before="0" w:beforeAutospacing="off" w:after="160" w:afterAutospacing="off" w:line="257" w:lineRule="auto"/>
        <w:ind w:left="709" w:right="0"/>
      </w:pPr>
      <w:r w:rsidRPr="75DB9192" w:rsidR="3E98A673">
        <w:rPr>
          <w:rFonts w:ascii="Calibri" w:hAnsi="Calibri" w:eastAsia="Calibri" w:cs="Calibri"/>
          <w:noProof w:val="0"/>
          <w:sz w:val="22"/>
          <w:szCs w:val="22"/>
          <w:lang w:val="en-GB"/>
        </w:rPr>
        <w:t>In the rollout of Mandatory Reporting there will be a pause to establish a rollout plan.  There will be a specific part of the training around faith-based communities.  Most interaction so far has shown that groups welcome this.  The hope is that the fundamental purpose doesn’t become derailed by powerful voices – the fundamental need for Mandatory Reporting has to be maintained.  A communication strategy is needed.</w:t>
      </w:r>
    </w:p>
    <w:p w:rsidR="3E98A673" w:rsidP="75DB9192" w:rsidRDefault="3E98A673" w14:paraId="1DDF72AC" w14:textId="535FEE25">
      <w:pPr>
        <w:pStyle w:val="ListParagraph"/>
        <w:numPr>
          <w:ilvl w:val="0"/>
          <w:numId w:val="19"/>
        </w:numPr>
        <w:spacing w:before="0" w:beforeAutospacing="off" w:after="0" w:afterAutospacing="off" w:line="257" w:lineRule="auto"/>
        <w:rPr>
          <w:rFonts w:ascii="Calibri" w:hAnsi="Calibri" w:eastAsia="Calibri" w:cs="Calibri"/>
          <w:i w:val="1"/>
          <w:iCs w:val="1"/>
          <w:noProof w:val="0"/>
          <w:sz w:val="22"/>
          <w:szCs w:val="22"/>
          <w:lang w:val="en-GB"/>
        </w:rPr>
      </w:pPr>
      <w:r w:rsidRPr="75DB9192" w:rsidR="3E98A673">
        <w:rPr>
          <w:rFonts w:ascii="Calibri" w:hAnsi="Calibri" w:eastAsia="Calibri" w:cs="Calibri"/>
          <w:i w:val="1"/>
          <w:iCs w:val="1"/>
          <w:noProof w:val="0"/>
          <w:sz w:val="22"/>
          <w:szCs w:val="22"/>
          <w:lang w:val="en-US"/>
        </w:rPr>
        <w:t xml:space="preserve">Many survivors of abuse within faith settings (such as so-called ‘honour-based’ abuse, sexual abuse and spiritual abuse) speak about being disbelieved, silenced, or infantilised by statutory services. What can be done to ensure the safety of faith communities?  And in your view, what is a good response from these institutions to help survivors and victims of abuse in a faith context heal? </w:t>
      </w:r>
      <w:r w:rsidRPr="75DB9192" w:rsidR="3E98A673">
        <w:rPr>
          <w:rFonts w:ascii="Calibri" w:hAnsi="Calibri" w:eastAsia="Calibri" w:cs="Calibri"/>
          <w:i w:val="1"/>
          <w:iCs w:val="1"/>
          <w:noProof w:val="0"/>
          <w:sz w:val="22"/>
          <w:szCs w:val="22"/>
          <w:lang w:val="en-GB"/>
        </w:rPr>
        <w:t xml:space="preserve"> </w:t>
      </w:r>
    </w:p>
    <w:p w:rsidR="3E98A673" w:rsidP="75DB9192" w:rsidRDefault="3E98A673" w14:paraId="715DAD3D" w14:textId="74EE2931">
      <w:pPr>
        <w:spacing w:before="0" w:beforeAutospacing="off" w:after="160" w:afterAutospacing="off" w:line="257" w:lineRule="auto"/>
        <w:ind w:left="709" w:right="0"/>
      </w:pPr>
      <w:r w:rsidRPr="75DB9192" w:rsidR="3E98A673">
        <w:rPr>
          <w:rFonts w:ascii="Calibri" w:hAnsi="Calibri" w:eastAsia="Calibri" w:cs="Calibri"/>
          <w:noProof w:val="0"/>
          <w:sz w:val="22"/>
          <w:szCs w:val="22"/>
          <w:lang w:val="en-GB"/>
        </w:rPr>
        <w:t>Anyone in a leadership role holds that role within a community.  The Government will encourage leaders to speak to their communities about the expectations and need to put all the standardised procedures in place.  Preaching should align with this.  It is not just about policy but about being mindful in the practice.  I would put a challenge to faith leaders on this as many people preach on poverty, but what about preaching against, for example, forced marriage in the context of church.  If an umbrella body existed, then people should be able to report to them with the result that the institution could be stopped if they don’t follow the law.  I can’t mandate every institution to have a specific point of contact for safeguarding.  It is important that leaders within the community understand their roles here.</w:t>
      </w:r>
    </w:p>
    <w:p w:rsidR="3E98A673" w:rsidP="75DB9192" w:rsidRDefault="3E98A673" w14:paraId="03A8C224" w14:textId="425101EE">
      <w:pPr>
        <w:pStyle w:val="ListParagraph"/>
        <w:numPr>
          <w:ilvl w:val="0"/>
          <w:numId w:val="20"/>
        </w:numPr>
        <w:spacing w:before="0" w:beforeAutospacing="off" w:after="0" w:afterAutospacing="off" w:line="257" w:lineRule="auto"/>
        <w:ind w:left="720" w:right="0" w:hanging="360"/>
        <w:rPr>
          <w:rFonts w:ascii="Calibri" w:hAnsi="Calibri" w:eastAsia="Calibri" w:cs="Calibri"/>
          <w:i w:val="1"/>
          <w:iCs w:val="1"/>
          <w:noProof w:val="0"/>
          <w:sz w:val="22"/>
          <w:szCs w:val="22"/>
          <w:lang w:val="en-GB"/>
        </w:rPr>
      </w:pPr>
      <w:r w:rsidRPr="75DB9192" w:rsidR="3E98A673">
        <w:rPr>
          <w:rFonts w:ascii="Calibri" w:hAnsi="Calibri" w:eastAsia="Calibri" w:cs="Calibri"/>
          <w:i w:val="1"/>
          <w:iCs w:val="1"/>
          <w:noProof w:val="0"/>
          <w:sz w:val="22"/>
          <w:szCs w:val="22"/>
          <w:lang w:val="en-GB"/>
        </w:rPr>
        <w:t xml:space="preserve">A subsequent question was asked whether the umbrella body could be a faith-based Commission.  </w:t>
      </w:r>
    </w:p>
    <w:p w:rsidR="3E98A673" w:rsidP="75DB9192" w:rsidRDefault="3E98A673" w14:paraId="006E359E" w14:textId="2F40BA44">
      <w:pPr>
        <w:spacing w:before="0" w:beforeAutospacing="off" w:after="160" w:afterAutospacing="off" w:line="257" w:lineRule="auto"/>
        <w:ind w:left="720" w:right="0"/>
      </w:pPr>
      <w:r w:rsidRPr="75DB9192" w:rsidR="3E98A673">
        <w:rPr>
          <w:rFonts w:ascii="Calibri" w:hAnsi="Calibri" w:eastAsia="Calibri" w:cs="Calibri"/>
          <w:noProof w:val="0"/>
          <w:sz w:val="22"/>
          <w:szCs w:val="22"/>
          <w:lang w:val="en-GB"/>
        </w:rPr>
        <w:t xml:space="preserve">With an established Church of England already in existence, this makes it complicated.  The Charity Commission can bar people if there are safeguarding concerns; however, with appointments made by the King, this leads to a difficult position as to who bars who.   I can’t see how that would work. </w:t>
      </w:r>
    </w:p>
    <w:p w:rsidR="3E98A673" w:rsidP="75DB9192" w:rsidRDefault="3E98A673" w14:paraId="3D277160" w14:textId="5706FAEB">
      <w:pPr>
        <w:pStyle w:val="ListParagraph"/>
        <w:numPr>
          <w:ilvl w:val="0"/>
          <w:numId w:val="20"/>
        </w:numPr>
        <w:spacing w:before="0" w:beforeAutospacing="off" w:after="0" w:afterAutospacing="off" w:line="257" w:lineRule="auto"/>
        <w:ind w:left="720" w:right="0" w:hanging="360"/>
        <w:rPr>
          <w:rFonts w:ascii="Calibri" w:hAnsi="Calibri" w:eastAsia="Calibri" w:cs="Calibri"/>
          <w:i w:val="1"/>
          <w:iCs w:val="1"/>
          <w:noProof w:val="0"/>
          <w:sz w:val="22"/>
          <w:szCs w:val="22"/>
          <w:lang w:val="en-GB"/>
        </w:rPr>
      </w:pPr>
      <w:r w:rsidRPr="75DB9192" w:rsidR="3E98A673">
        <w:rPr>
          <w:rFonts w:ascii="Calibri" w:hAnsi="Calibri" w:eastAsia="Calibri" w:cs="Calibri"/>
          <w:i w:val="1"/>
          <w:iCs w:val="1"/>
          <w:noProof w:val="0"/>
          <w:sz w:val="22"/>
          <w:szCs w:val="22"/>
          <w:lang w:val="en-US"/>
        </w:rPr>
        <w:t>How does the Government plan to continue engaging with and developing their understanding of safeguarding in faith communities – will it consider specialist resources within the Child Protection Authorities to improve understanding and coordination across Government?</w:t>
      </w:r>
      <w:r w:rsidRPr="75DB9192" w:rsidR="3E98A673">
        <w:rPr>
          <w:rFonts w:ascii="Calibri" w:hAnsi="Calibri" w:eastAsia="Calibri" w:cs="Calibri"/>
          <w:i w:val="1"/>
          <w:iCs w:val="1"/>
          <w:noProof w:val="0"/>
          <w:sz w:val="22"/>
          <w:szCs w:val="22"/>
          <w:lang w:val="en-GB"/>
        </w:rPr>
        <w:t xml:space="preserve"> </w:t>
      </w:r>
    </w:p>
    <w:p w:rsidR="3E98A673" w:rsidP="75DB9192" w:rsidRDefault="3E98A673" w14:paraId="5ECD8FB9" w14:textId="109108FB">
      <w:pPr>
        <w:spacing w:before="0" w:beforeAutospacing="off" w:after="160" w:afterAutospacing="off" w:line="257" w:lineRule="auto"/>
        <w:ind w:left="709" w:right="0"/>
      </w:pPr>
      <w:r w:rsidRPr="75DB9192" w:rsidR="3E98A673">
        <w:rPr>
          <w:rFonts w:ascii="Calibri" w:hAnsi="Calibri" w:eastAsia="Calibri" w:cs="Calibri"/>
          <w:noProof w:val="0"/>
          <w:sz w:val="22"/>
          <w:szCs w:val="22"/>
          <w:lang w:val="en-GB"/>
        </w:rPr>
        <w:t xml:space="preserve">I am very keen to keep engaging with this APPG and take advice.  The Government tends to engage with the same small group, so it is helpful to get broader input.  The MHCLG works on community cohesion, and I am open to suggestions as to how best to do this.  </w:t>
      </w:r>
    </w:p>
    <w:p w:rsidR="3E98A673" w:rsidP="75DB9192" w:rsidRDefault="3E98A673" w14:paraId="1EF70EEC" w14:textId="230C0CED">
      <w:pPr>
        <w:spacing w:before="0" w:beforeAutospacing="off" w:after="160" w:afterAutospacing="off" w:line="257" w:lineRule="auto"/>
        <w:ind w:left="0" w:right="0"/>
      </w:pPr>
      <w:r w:rsidRPr="75DB9192" w:rsidR="3E98A673">
        <w:rPr>
          <w:rFonts w:ascii="Calibri" w:hAnsi="Calibri" w:eastAsia="Calibri" w:cs="Calibri"/>
          <w:noProof w:val="0"/>
          <w:sz w:val="22"/>
          <w:szCs w:val="22"/>
          <w:lang w:val="en-GB"/>
        </w:rPr>
        <w:t>Justin asked if the Minister would work with the APPG around the role of CPAs and Minister Phillips said she would be willing to do this and work with others.</w:t>
      </w:r>
    </w:p>
    <w:p w:rsidR="3E98A673" w:rsidP="75DB9192" w:rsidRDefault="3E98A673" w14:paraId="0849E63D" w14:textId="3FCF9239">
      <w:pPr>
        <w:rPr>
          <w:rFonts w:ascii="Calibri" w:hAnsi="Calibri" w:eastAsia="Calibri" w:cs="Calibri"/>
          <w:color w:val="000000" w:themeColor="text1" w:themeTint="FF" w:themeShade="FF"/>
        </w:rPr>
      </w:pPr>
      <w:r w:rsidRPr="75DB9192" w:rsidR="3E98A673">
        <w:rPr>
          <w:rFonts w:ascii="Calibri" w:hAnsi="Calibri" w:eastAsia="Calibri" w:cs="Calibri"/>
          <w:color w:val="000000" w:themeColor="text1" w:themeTint="FF" w:themeShade="FF"/>
        </w:rPr>
        <w:t>Ruth thanked the Minister for attending.</w:t>
      </w:r>
    </w:p>
    <w:p w:rsidR="75DB9192" w:rsidP="75DB9192" w:rsidRDefault="75DB9192" w14:paraId="1EB3CC3F" w14:textId="57B5E9E0">
      <w:pPr>
        <w:rPr>
          <w:rFonts w:ascii="Calibri" w:hAnsi="Calibri" w:eastAsia="Calibri" w:cs="Calibri"/>
          <w:color w:val="000000" w:themeColor="text1" w:themeTint="FF" w:themeShade="FF"/>
        </w:rPr>
      </w:pPr>
    </w:p>
    <w:p w:rsidR="75DB9192" w:rsidP="75DB9192" w:rsidRDefault="75DB9192" w14:paraId="7DD49BBC" w14:textId="3A40EAEA">
      <w:pPr>
        <w:rPr>
          <w:rFonts w:ascii="Calibri" w:hAnsi="Calibri" w:eastAsia="Calibri" w:cs="Calibri"/>
          <w:color w:val="000000" w:themeColor="text1" w:themeTint="FF" w:themeShade="FF"/>
        </w:rPr>
      </w:pPr>
    </w:p>
    <w:p w:rsidR="2544DB22" w:rsidP="4F73E849" w:rsidRDefault="2544DB22" w14:paraId="45DA5CF4" w14:textId="65E9951E">
      <w:pPr>
        <w:rPr>
          <w:rFonts w:ascii="Calibri" w:hAnsi="Calibri" w:eastAsia="Calibri" w:cs="Calibri"/>
          <w:color w:val="000000" w:themeColor="text1"/>
        </w:rPr>
      </w:pPr>
      <w:r w:rsidRPr="4F73E849">
        <w:rPr>
          <w:rFonts w:ascii="Calibri" w:hAnsi="Calibri" w:eastAsia="Calibri" w:cs="Calibri"/>
          <w:b/>
          <w:bCs/>
          <w:color w:val="000000" w:themeColor="text1"/>
        </w:rPr>
        <w:t>Update on the work of the APPG – Justin Humphreys</w:t>
      </w:r>
    </w:p>
    <w:p w:rsidR="2544DB22" w:rsidP="4F73E849" w:rsidRDefault="2544DB22" w14:paraId="76B0B07D" w14:textId="08899243">
      <w:pPr>
        <w:rPr>
          <w:rFonts w:ascii="Calibri" w:hAnsi="Calibri" w:eastAsia="Calibri" w:cs="Calibri"/>
          <w:color w:val="000000" w:themeColor="text1"/>
        </w:rPr>
      </w:pPr>
      <w:r w:rsidRPr="4F73E849">
        <w:rPr>
          <w:rFonts w:ascii="Calibri" w:hAnsi="Calibri" w:eastAsia="Calibri" w:cs="Calibri"/>
          <w:color w:val="000000" w:themeColor="text1"/>
        </w:rPr>
        <w:t xml:space="preserve">Briefing papers </w:t>
      </w:r>
      <w:r w:rsidRPr="4F73E849" w:rsidR="27EEDB29">
        <w:rPr>
          <w:rFonts w:ascii="Calibri" w:hAnsi="Calibri" w:eastAsia="Calibri" w:cs="Calibri"/>
          <w:color w:val="000000" w:themeColor="text1"/>
        </w:rPr>
        <w:t xml:space="preserve">on key issues </w:t>
      </w:r>
      <w:r w:rsidRPr="4F73E849">
        <w:rPr>
          <w:rFonts w:ascii="Calibri" w:hAnsi="Calibri" w:eastAsia="Calibri" w:cs="Calibri"/>
          <w:color w:val="000000" w:themeColor="text1"/>
        </w:rPr>
        <w:t xml:space="preserve">(IICSA recommendations, mandatory reporting and loopholes of regulated activity definitions) have been circulated and questions used in </w:t>
      </w:r>
      <w:r w:rsidRPr="4F73E849" w:rsidR="7F28F505">
        <w:rPr>
          <w:rFonts w:ascii="Calibri" w:hAnsi="Calibri" w:eastAsia="Calibri" w:cs="Calibri"/>
          <w:color w:val="000000" w:themeColor="text1"/>
        </w:rPr>
        <w:t>various settings</w:t>
      </w:r>
      <w:r w:rsidR="00B803DF">
        <w:rPr>
          <w:rFonts w:ascii="Calibri" w:hAnsi="Calibri" w:eastAsia="Calibri" w:cs="Calibri"/>
          <w:color w:val="000000" w:themeColor="text1"/>
        </w:rPr>
        <w:t xml:space="preserve"> with p</w:t>
      </w:r>
      <w:r w:rsidRPr="4F73E849">
        <w:rPr>
          <w:rFonts w:ascii="Calibri" w:hAnsi="Calibri" w:eastAsia="Calibri" w:cs="Calibri"/>
          <w:color w:val="000000" w:themeColor="text1"/>
        </w:rPr>
        <w:t>ositive</w:t>
      </w:r>
      <w:r w:rsidR="00B803DF">
        <w:rPr>
          <w:rFonts w:ascii="Calibri" w:hAnsi="Calibri" w:eastAsia="Calibri" w:cs="Calibri"/>
          <w:color w:val="000000" w:themeColor="text1"/>
        </w:rPr>
        <w:t xml:space="preserve"> feedback </w:t>
      </w:r>
      <w:r w:rsidR="00E23D11">
        <w:rPr>
          <w:rFonts w:ascii="Calibri" w:hAnsi="Calibri" w:eastAsia="Calibri" w:cs="Calibri"/>
          <w:color w:val="000000" w:themeColor="text1"/>
        </w:rPr>
        <w:t xml:space="preserve">and </w:t>
      </w:r>
      <w:r w:rsidRPr="4F73E849">
        <w:rPr>
          <w:rFonts w:ascii="Calibri" w:hAnsi="Calibri" w:eastAsia="Calibri" w:cs="Calibri"/>
          <w:color w:val="000000" w:themeColor="text1"/>
        </w:rPr>
        <w:t>impac</w:t>
      </w:r>
      <w:r w:rsidR="00E23D11">
        <w:rPr>
          <w:rFonts w:ascii="Calibri" w:hAnsi="Calibri" w:eastAsia="Calibri" w:cs="Calibri"/>
          <w:color w:val="000000" w:themeColor="text1"/>
        </w:rPr>
        <w:t>t</w:t>
      </w:r>
      <w:r w:rsidRPr="4F73E849">
        <w:rPr>
          <w:rFonts w:ascii="Calibri" w:hAnsi="Calibri" w:eastAsia="Calibri" w:cs="Calibri"/>
          <w:color w:val="000000" w:themeColor="text1"/>
        </w:rPr>
        <w:t>.</w:t>
      </w:r>
    </w:p>
    <w:p w:rsidR="2544DB22" w:rsidP="4F73E849" w:rsidRDefault="2544DB22" w14:paraId="053B200D" w14:textId="44EF0F1A">
      <w:pPr>
        <w:rPr>
          <w:rFonts w:ascii="Calibri" w:hAnsi="Calibri" w:eastAsia="Calibri" w:cs="Calibri"/>
          <w:color w:val="000000" w:themeColor="text1"/>
        </w:rPr>
      </w:pPr>
      <w:r w:rsidRPr="63FD0B99" w:rsidR="2544DB22">
        <w:rPr>
          <w:rFonts w:ascii="Calibri" w:hAnsi="Calibri" w:eastAsia="Calibri" w:cs="Calibri"/>
          <w:b w:val="1"/>
          <w:bCs w:val="1"/>
          <w:color w:val="000000" w:themeColor="text1" w:themeTint="FF" w:themeShade="FF"/>
        </w:rPr>
        <w:t>Update on the Crime and Policing Bill – Sam Carling</w:t>
      </w:r>
      <w:r w:rsidRPr="63FD0B99" w:rsidR="7A14E5CE">
        <w:rPr>
          <w:rFonts w:ascii="Calibri" w:hAnsi="Calibri" w:eastAsia="Calibri" w:cs="Calibri"/>
          <w:b w:val="1"/>
          <w:bCs w:val="1"/>
          <w:color w:val="000000" w:themeColor="text1" w:themeTint="FF" w:themeShade="FF"/>
        </w:rPr>
        <w:t xml:space="preserve"> MP</w:t>
      </w:r>
    </w:p>
    <w:p w:rsidR="2544DB22" w:rsidP="4F73E849" w:rsidRDefault="2544DB22" w14:paraId="4B127552" w14:textId="28248D74">
      <w:pPr>
        <w:rPr>
          <w:rFonts w:ascii="Calibri" w:hAnsi="Calibri" w:eastAsia="Calibri" w:cs="Calibri"/>
          <w:color w:val="000000" w:themeColor="text1"/>
        </w:rPr>
      </w:pPr>
      <w:r w:rsidRPr="2F5348CB" w:rsidR="2544DB22">
        <w:rPr>
          <w:rFonts w:ascii="Calibri" w:hAnsi="Calibri" w:eastAsia="Calibri" w:cs="Calibri"/>
          <w:color w:val="000000" w:themeColor="text1" w:themeTint="FF" w:themeShade="FF"/>
        </w:rPr>
        <w:t xml:space="preserve">Sam </w:t>
      </w:r>
      <w:r w:rsidRPr="2F5348CB" w:rsidR="2544DB22">
        <w:rPr>
          <w:rFonts w:ascii="Calibri" w:hAnsi="Calibri" w:eastAsia="Calibri" w:cs="Calibri"/>
          <w:color w:val="000000" w:themeColor="text1" w:themeTint="FF" w:themeShade="FF"/>
        </w:rPr>
        <w:t xml:space="preserve">expressed concern that Mandatory Reporting </w:t>
      </w:r>
      <w:r w:rsidRPr="2F5348CB" w:rsidR="2544DB22">
        <w:rPr>
          <w:rFonts w:ascii="Calibri" w:hAnsi="Calibri" w:eastAsia="Calibri" w:cs="Calibri"/>
          <w:color w:val="000000" w:themeColor="text1" w:themeTint="FF" w:themeShade="FF"/>
        </w:rPr>
        <w:t>doesn’t</w:t>
      </w:r>
      <w:r w:rsidRPr="2F5348CB" w:rsidR="2544DB22">
        <w:rPr>
          <w:rFonts w:ascii="Calibri" w:hAnsi="Calibri" w:eastAsia="Calibri" w:cs="Calibri"/>
          <w:color w:val="000000" w:themeColor="text1" w:themeTint="FF" w:themeShade="FF"/>
        </w:rPr>
        <w:t xml:space="preserve"> fully meet the recommendations from IICSA</w:t>
      </w:r>
      <w:r w:rsidRPr="2F5348CB" w:rsidR="2544DB22">
        <w:rPr>
          <w:rFonts w:ascii="Calibri" w:hAnsi="Calibri" w:eastAsia="Calibri" w:cs="Calibri"/>
          <w:color w:val="000000" w:themeColor="text1" w:themeTint="FF" w:themeShade="FF"/>
        </w:rPr>
        <w:t xml:space="preserve">.  </w:t>
      </w:r>
      <w:r w:rsidRPr="2F5348CB" w:rsidR="4CB9AF6F">
        <w:rPr>
          <w:rFonts w:ascii="Calibri" w:hAnsi="Calibri" w:eastAsia="Calibri" w:cs="Calibri"/>
          <w:color w:val="000000" w:themeColor="text1" w:themeTint="FF" w:themeShade="FF"/>
        </w:rPr>
        <w:t>Jes</w:t>
      </w:r>
      <w:r w:rsidRPr="2F5348CB" w:rsidR="2544DB22">
        <w:rPr>
          <w:rFonts w:ascii="Calibri" w:hAnsi="Calibri" w:eastAsia="Calibri" w:cs="Calibri"/>
          <w:color w:val="000000" w:themeColor="text1" w:themeTint="FF" w:themeShade="FF"/>
        </w:rPr>
        <w:t>s has made a commitment to make it work and understands the concerns but there are some deliverability issues.</w:t>
      </w:r>
    </w:p>
    <w:p w:rsidR="2544DB22" w:rsidP="4F73E849" w:rsidRDefault="2544DB22" w14:paraId="7F1689CC" w14:textId="16905FCB">
      <w:pPr>
        <w:rPr>
          <w:rFonts w:ascii="Calibri" w:hAnsi="Calibri" w:eastAsia="Calibri" w:cs="Calibri"/>
          <w:color w:val="000000" w:themeColor="text1"/>
        </w:rPr>
      </w:pPr>
      <w:r w:rsidRPr="63FD0B99" w:rsidR="2544DB22">
        <w:rPr>
          <w:rFonts w:ascii="Calibri" w:hAnsi="Calibri" w:eastAsia="Calibri" w:cs="Calibri"/>
          <w:color w:val="000000" w:themeColor="text1" w:themeTint="FF" w:themeShade="FF"/>
        </w:rPr>
        <w:t>The Bill now sits with the House of Lords</w:t>
      </w:r>
      <w:r w:rsidRPr="63FD0B99" w:rsidR="30085A4D">
        <w:rPr>
          <w:rFonts w:ascii="Calibri" w:hAnsi="Calibri" w:eastAsia="Calibri" w:cs="Calibri"/>
          <w:color w:val="000000" w:themeColor="text1" w:themeTint="FF" w:themeShade="FF"/>
        </w:rPr>
        <w:t>,</w:t>
      </w:r>
      <w:r w:rsidRPr="63FD0B99" w:rsidR="2544DB22">
        <w:rPr>
          <w:rFonts w:ascii="Calibri" w:hAnsi="Calibri" w:eastAsia="Calibri" w:cs="Calibri"/>
          <w:color w:val="000000" w:themeColor="text1" w:themeTint="FF" w:themeShade="FF"/>
        </w:rPr>
        <w:t xml:space="preserve"> after which it will return to the Commons</w:t>
      </w:r>
      <w:r w:rsidRPr="63FD0B99" w:rsidR="2544DB22">
        <w:rPr>
          <w:rFonts w:ascii="Calibri" w:hAnsi="Calibri" w:eastAsia="Calibri" w:cs="Calibri"/>
          <w:color w:val="000000" w:themeColor="text1" w:themeTint="FF" w:themeShade="FF"/>
        </w:rPr>
        <w:t xml:space="preserve">.  </w:t>
      </w:r>
      <w:r w:rsidRPr="63FD0B99" w:rsidR="2544DB22">
        <w:rPr>
          <w:rFonts w:ascii="Calibri" w:hAnsi="Calibri" w:eastAsia="Calibri" w:cs="Calibri"/>
          <w:color w:val="000000" w:themeColor="text1" w:themeTint="FF" w:themeShade="FF"/>
        </w:rPr>
        <w:t xml:space="preserve">Sam </w:t>
      </w:r>
      <w:r w:rsidRPr="63FD0B99" w:rsidR="2544DB22">
        <w:rPr>
          <w:rFonts w:ascii="Calibri" w:hAnsi="Calibri" w:eastAsia="Calibri" w:cs="Calibri"/>
          <w:color w:val="000000" w:themeColor="text1" w:themeTint="FF" w:themeShade="FF"/>
        </w:rPr>
        <w:t xml:space="preserve">spoke on </w:t>
      </w:r>
      <w:hyperlink w:anchor="contribution-06CF1E83-D400-4AD3-A282-F57EAEF59B71" r:id="Rb0810aec2bb14ec9">
        <w:r w:rsidRPr="63FD0B99" w:rsidR="2544DB22">
          <w:rPr>
            <w:rStyle w:val="Hyperlink"/>
            <w:rFonts w:ascii="Calibri" w:hAnsi="Calibri" w:eastAsia="Calibri" w:cs="Calibri"/>
          </w:rPr>
          <w:t>17</w:t>
        </w:r>
        <w:r w:rsidRPr="63FD0B99" w:rsidR="2544DB22">
          <w:rPr>
            <w:rStyle w:val="Hyperlink"/>
            <w:rFonts w:ascii="Calibri" w:hAnsi="Calibri" w:eastAsia="Calibri" w:cs="Calibri"/>
            <w:vertAlign w:val="superscript"/>
          </w:rPr>
          <w:t>th</w:t>
        </w:r>
        <w:r w:rsidRPr="63FD0B99" w:rsidR="2544DB22">
          <w:rPr>
            <w:rStyle w:val="Hyperlink"/>
            <w:rFonts w:ascii="Calibri" w:hAnsi="Calibri" w:eastAsia="Calibri" w:cs="Calibri"/>
          </w:rPr>
          <w:t xml:space="preserve"> June</w:t>
        </w:r>
      </w:hyperlink>
      <w:r w:rsidRPr="63FD0B99" w:rsidR="2544DB22">
        <w:rPr>
          <w:rFonts w:ascii="Calibri" w:hAnsi="Calibri" w:eastAsia="Calibri" w:cs="Calibri"/>
          <w:color w:val="000000" w:themeColor="text1" w:themeTint="FF" w:themeShade="FF"/>
        </w:rPr>
        <w:t xml:space="preserve"> in the House highlighting three issues:</w:t>
      </w:r>
    </w:p>
    <w:p w:rsidR="2544DB22" w:rsidP="4F73E849" w:rsidRDefault="2544DB22" w14:paraId="2B7667C7" w14:textId="28BF4B33">
      <w:pPr>
        <w:pStyle w:val="ListParagraph"/>
        <w:numPr>
          <w:ilvl w:val="0"/>
          <w:numId w:val="2"/>
        </w:numPr>
        <w:rPr>
          <w:rFonts w:ascii="Calibri" w:hAnsi="Calibri" w:eastAsia="Calibri" w:cs="Calibri"/>
          <w:color w:val="000000" w:themeColor="text1"/>
        </w:rPr>
      </w:pPr>
      <w:r w:rsidRPr="2F5348CB" w:rsidR="2544DB22">
        <w:rPr>
          <w:rFonts w:ascii="Calibri" w:hAnsi="Calibri" w:eastAsia="Calibri" w:cs="Calibri"/>
          <w:color w:val="000000" w:themeColor="text1" w:themeTint="FF" w:themeShade="FF"/>
        </w:rPr>
        <w:t xml:space="preserve">What happens to those who </w:t>
      </w:r>
      <w:r w:rsidRPr="2F5348CB" w:rsidR="2544DB22">
        <w:rPr>
          <w:rFonts w:ascii="Calibri" w:hAnsi="Calibri" w:eastAsia="Calibri" w:cs="Calibri"/>
          <w:color w:val="000000" w:themeColor="text1" w:themeTint="FF" w:themeShade="FF"/>
        </w:rPr>
        <w:t>don’t</w:t>
      </w:r>
      <w:r w:rsidRPr="2F5348CB" w:rsidR="2544DB22">
        <w:rPr>
          <w:rFonts w:ascii="Calibri" w:hAnsi="Calibri" w:eastAsia="Calibri" w:cs="Calibri"/>
          <w:color w:val="000000" w:themeColor="text1" w:themeTint="FF" w:themeShade="FF"/>
        </w:rPr>
        <w:t xml:space="preserve"> </w:t>
      </w:r>
      <w:r w:rsidRPr="2F5348CB" w:rsidR="2544DB22">
        <w:rPr>
          <w:rFonts w:ascii="Calibri" w:hAnsi="Calibri" w:eastAsia="Calibri" w:cs="Calibri"/>
          <w:color w:val="000000" w:themeColor="text1" w:themeTint="FF" w:themeShade="FF"/>
        </w:rPr>
        <w:t>comply with</w:t>
      </w:r>
      <w:r w:rsidRPr="2F5348CB" w:rsidR="2544DB22">
        <w:rPr>
          <w:rFonts w:ascii="Calibri" w:hAnsi="Calibri" w:eastAsia="Calibri" w:cs="Calibri"/>
          <w:color w:val="000000" w:themeColor="text1" w:themeTint="FF" w:themeShade="FF"/>
        </w:rPr>
        <w:t xml:space="preserve"> the duty</w:t>
      </w:r>
      <w:r w:rsidRPr="2F5348CB" w:rsidR="7EDF2B39">
        <w:rPr>
          <w:rFonts w:ascii="Calibri" w:hAnsi="Calibri" w:eastAsia="Calibri" w:cs="Calibri"/>
          <w:color w:val="000000" w:themeColor="text1" w:themeTint="FF" w:themeShade="FF"/>
        </w:rPr>
        <w:t>?</w:t>
      </w:r>
    </w:p>
    <w:p w:rsidR="2544DB22" w:rsidP="4F73E849" w:rsidRDefault="2544DB22" w14:paraId="3F5449A1" w14:textId="7BC79CEB">
      <w:pPr>
        <w:pStyle w:val="ListParagraph"/>
        <w:numPr>
          <w:ilvl w:val="0"/>
          <w:numId w:val="2"/>
        </w:numPr>
        <w:rPr>
          <w:rFonts w:ascii="Calibri" w:hAnsi="Calibri" w:eastAsia="Calibri" w:cs="Calibri"/>
          <w:color w:val="000000" w:themeColor="text1"/>
        </w:rPr>
      </w:pPr>
      <w:r w:rsidRPr="2F5348CB" w:rsidR="2544DB22">
        <w:rPr>
          <w:rFonts w:ascii="Calibri" w:hAnsi="Calibri" w:eastAsia="Calibri" w:cs="Calibri"/>
          <w:color w:val="000000" w:themeColor="text1" w:themeTint="FF" w:themeShade="FF"/>
        </w:rPr>
        <w:t xml:space="preserve">Who is included under the </w:t>
      </w:r>
      <w:r w:rsidRPr="2F5348CB" w:rsidR="2544DB22">
        <w:rPr>
          <w:rFonts w:ascii="Calibri" w:hAnsi="Calibri" w:eastAsia="Calibri" w:cs="Calibri"/>
          <w:color w:val="000000" w:themeColor="text1" w:themeTint="FF" w:themeShade="FF"/>
        </w:rPr>
        <w:t>duty</w:t>
      </w:r>
      <w:r w:rsidRPr="2F5348CB" w:rsidR="7EDF2B39">
        <w:rPr>
          <w:rFonts w:ascii="Calibri" w:hAnsi="Calibri" w:eastAsia="Calibri" w:cs="Calibri"/>
          <w:color w:val="000000" w:themeColor="text1" w:themeTint="FF" w:themeShade="FF"/>
        </w:rPr>
        <w:t>?</w:t>
      </w:r>
    </w:p>
    <w:p w:rsidR="2544DB22" w:rsidP="4F73E849" w:rsidRDefault="2544DB22" w14:paraId="3D987C77" w14:textId="772DEE86">
      <w:pPr>
        <w:pStyle w:val="ListParagraph"/>
        <w:numPr>
          <w:ilvl w:val="0"/>
          <w:numId w:val="2"/>
        </w:numPr>
        <w:rPr>
          <w:rFonts w:ascii="Calibri" w:hAnsi="Calibri" w:eastAsia="Calibri" w:cs="Calibri"/>
          <w:color w:val="000000" w:themeColor="text1"/>
        </w:rPr>
      </w:pPr>
      <w:r w:rsidRPr="2F5348CB" w:rsidR="2544DB22">
        <w:rPr>
          <w:rFonts w:ascii="Calibri" w:hAnsi="Calibri" w:eastAsia="Calibri" w:cs="Calibri"/>
          <w:color w:val="000000" w:themeColor="text1" w:themeTint="FF" w:themeShade="FF"/>
        </w:rPr>
        <w:t>What triggers the duty</w:t>
      </w:r>
      <w:r w:rsidRPr="2F5348CB" w:rsidR="383AADAA">
        <w:rPr>
          <w:rFonts w:ascii="Calibri" w:hAnsi="Calibri" w:eastAsia="Calibri" w:cs="Calibri"/>
          <w:color w:val="000000" w:themeColor="text1" w:themeTint="FF" w:themeShade="FF"/>
        </w:rPr>
        <w:t>?</w:t>
      </w:r>
    </w:p>
    <w:p w:rsidR="2544DB22" w:rsidP="4F73E849" w:rsidRDefault="2544DB22" w14:paraId="4D3421F5" w14:textId="44EDC5BF">
      <w:pPr>
        <w:rPr>
          <w:rFonts w:ascii="Calibri" w:hAnsi="Calibri" w:eastAsia="Calibri" w:cs="Calibri"/>
          <w:color w:val="000000" w:themeColor="text1"/>
        </w:rPr>
      </w:pPr>
      <w:r w:rsidRPr="2F5348CB" w:rsidR="2544DB22">
        <w:rPr>
          <w:rFonts w:ascii="Calibri" w:hAnsi="Calibri" w:eastAsia="Calibri" w:cs="Calibri"/>
          <w:color w:val="000000" w:themeColor="text1" w:themeTint="FF" w:themeShade="FF"/>
        </w:rPr>
        <w:t xml:space="preserve">Sam </w:t>
      </w:r>
      <w:r w:rsidRPr="2F5348CB" w:rsidR="2544DB22">
        <w:rPr>
          <w:rFonts w:ascii="Calibri" w:hAnsi="Calibri" w:eastAsia="Calibri" w:cs="Calibri"/>
          <w:color w:val="000000" w:themeColor="text1" w:themeTint="FF" w:themeShade="FF"/>
        </w:rPr>
        <w:t xml:space="preserve">will be taking this forward with some peers including </w:t>
      </w:r>
      <w:r w:rsidRPr="2F5348CB" w:rsidR="5CDEEC37">
        <w:rPr>
          <w:rFonts w:ascii="Calibri" w:hAnsi="Calibri" w:eastAsia="Calibri" w:cs="Calibri"/>
          <w:color w:val="000000" w:themeColor="text1" w:themeTint="FF" w:themeShade="FF"/>
        </w:rPr>
        <w:t>Tanni</w:t>
      </w:r>
      <w:r w:rsidRPr="2F5348CB" w:rsidR="2544DB22">
        <w:rPr>
          <w:rFonts w:ascii="Calibri" w:hAnsi="Calibri" w:eastAsia="Calibri" w:cs="Calibri"/>
          <w:color w:val="000000" w:themeColor="text1" w:themeTint="FF" w:themeShade="FF"/>
        </w:rPr>
        <w:t>.</w:t>
      </w:r>
    </w:p>
    <w:p w:rsidR="2544DB22" w:rsidP="4F73E849" w:rsidRDefault="2544DB22" w14:paraId="4EAB061A" w14:textId="3A39C4AE">
      <w:pPr>
        <w:rPr>
          <w:rFonts w:ascii="Calibri" w:hAnsi="Calibri" w:eastAsia="Calibri" w:cs="Calibri"/>
          <w:color w:val="000000" w:themeColor="text1"/>
        </w:rPr>
      </w:pPr>
      <w:r w:rsidRPr="63FD0B99" w:rsidR="2544DB22">
        <w:rPr>
          <w:rFonts w:ascii="Calibri" w:hAnsi="Calibri" w:eastAsia="Calibri" w:cs="Calibri"/>
          <w:b w:val="1"/>
          <w:bCs w:val="1"/>
          <w:color w:val="000000" w:themeColor="text1" w:themeTint="FF" w:themeShade="FF"/>
        </w:rPr>
        <w:t xml:space="preserve">Update from the House of Lords – Baroness </w:t>
      </w:r>
      <w:r w:rsidRPr="63FD0B99" w:rsidR="0968DFA7">
        <w:rPr>
          <w:rFonts w:ascii="Calibri" w:hAnsi="Calibri" w:eastAsia="Calibri" w:cs="Calibri"/>
          <w:b w:val="1"/>
          <w:bCs w:val="1"/>
          <w:color w:val="000000" w:themeColor="text1" w:themeTint="FF" w:themeShade="FF"/>
        </w:rPr>
        <w:t xml:space="preserve">Tanni </w:t>
      </w:r>
      <w:r w:rsidRPr="63FD0B99" w:rsidR="2544DB22">
        <w:rPr>
          <w:rFonts w:ascii="Calibri" w:hAnsi="Calibri" w:eastAsia="Calibri" w:cs="Calibri"/>
          <w:b w:val="1"/>
          <w:bCs w:val="1"/>
          <w:color w:val="000000" w:themeColor="text1" w:themeTint="FF" w:themeShade="FF"/>
        </w:rPr>
        <w:t>Grey-Thompson</w:t>
      </w:r>
    </w:p>
    <w:p w:rsidR="005A0F2A" w:rsidP="4F73E849" w:rsidRDefault="2544DB22" w14:paraId="74DB13EB" w14:textId="77777777">
      <w:pPr>
        <w:rPr>
          <w:rFonts w:ascii="Calibri" w:hAnsi="Calibri" w:eastAsia="Calibri" w:cs="Calibri"/>
          <w:color w:val="000000" w:themeColor="text1"/>
        </w:rPr>
      </w:pPr>
      <w:r w:rsidRPr="4F73E849">
        <w:rPr>
          <w:rFonts w:ascii="Calibri" w:hAnsi="Calibri" w:eastAsia="Calibri" w:cs="Calibri"/>
          <w:color w:val="000000" w:themeColor="text1"/>
        </w:rPr>
        <w:t xml:space="preserve">Tanni has made some attempts to include amendments on Mandatory Reporting with Private Members’ Bills – Regulated and Other Activities (Mandatory Reporting of Child Sexual Abuse) Bill and the Children’s Wellbeing and Schools Bill, which has elicited useful debate. </w:t>
      </w:r>
      <w:r w:rsidR="00166E8F">
        <w:rPr>
          <w:rFonts w:ascii="Calibri" w:hAnsi="Calibri" w:eastAsia="Calibri" w:cs="Calibri"/>
          <w:color w:val="000000" w:themeColor="text1"/>
        </w:rPr>
        <w:t xml:space="preserve"> </w:t>
      </w:r>
    </w:p>
    <w:p w:rsidR="2544DB22" w:rsidP="4F73E849" w:rsidRDefault="00166E8F" w14:paraId="725968F0" w14:textId="2058BE58">
      <w:pPr>
        <w:rPr>
          <w:rFonts w:ascii="Calibri" w:hAnsi="Calibri" w:eastAsia="Calibri" w:cs="Calibri"/>
          <w:color w:val="000000" w:themeColor="text1"/>
        </w:rPr>
      </w:pPr>
      <w:r w:rsidRPr="00AD910A" w:rsidR="00166E8F">
        <w:rPr>
          <w:rFonts w:ascii="Calibri" w:hAnsi="Calibri" w:eastAsia="Calibri" w:cs="Calibri"/>
          <w:color w:val="000000" w:themeColor="text1" w:themeTint="FF" w:themeShade="FF"/>
        </w:rPr>
        <w:t xml:space="preserve">Pressure needs </w:t>
      </w:r>
      <w:r w:rsidRPr="00AD910A" w:rsidR="002C033F">
        <w:rPr>
          <w:rFonts w:ascii="Calibri" w:hAnsi="Calibri" w:eastAsia="Calibri" w:cs="Calibri"/>
          <w:color w:val="000000" w:themeColor="text1" w:themeTint="FF" w:themeShade="FF"/>
        </w:rPr>
        <w:t>to be kept u</w:t>
      </w:r>
      <w:r w:rsidRPr="00AD910A" w:rsidR="005A0F2A">
        <w:rPr>
          <w:rFonts w:ascii="Calibri" w:hAnsi="Calibri" w:eastAsia="Calibri" w:cs="Calibri"/>
          <w:color w:val="000000" w:themeColor="text1" w:themeTint="FF" w:themeShade="FF"/>
        </w:rPr>
        <w:t>p</w:t>
      </w:r>
      <w:r w:rsidRPr="00AD910A" w:rsidR="002C033F">
        <w:rPr>
          <w:rFonts w:ascii="Calibri" w:hAnsi="Calibri" w:eastAsia="Calibri" w:cs="Calibri"/>
          <w:color w:val="000000" w:themeColor="text1" w:themeTint="FF" w:themeShade="FF"/>
        </w:rPr>
        <w:t xml:space="preserve"> </w:t>
      </w:r>
      <w:r w:rsidRPr="00AD910A" w:rsidR="000B4640">
        <w:rPr>
          <w:rFonts w:ascii="Calibri" w:hAnsi="Calibri" w:eastAsia="Calibri" w:cs="Calibri"/>
          <w:color w:val="000000" w:themeColor="text1" w:themeTint="FF" w:themeShade="FF"/>
        </w:rPr>
        <w:t xml:space="preserve">and </w:t>
      </w:r>
      <w:r w:rsidRPr="00AD910A" w:rsidR="2544DB22">
        <w:rPr>
          <w:rFonts w:ascii="Calibri" w:hAnsi="Calibri" w:eastAsia="Calibri" w:cs="Calibri"/>
          <w:color w:val="000000" w:themeColor="text1" w:themeTint="FF" w:themeShade="FF"/>
        </w:rPr>
        <w:t xml:space="preserve">Tanni will pick up the amendments to the Crime and Policing Bill </w:t>
      </w:r>
      <w:r w:rsidRPr="00AD910A" w:rsidR="000B4640">
        <w:rPr>
          <w:rFonts w:ascii="Calibri" w:hAnsi="Calibri" w:eastAsia="Calibri" w:cs="Calibri"/>
          <w:color w:val="000000" w:themeColor="text1" w:themeTint="FF" w:themeShade="FF"/>
        </w:rPr>
        <w:t xml:space="preserve">with </w:t>
      </w:r>
      <w:r w:rsidRPr="00AD910A" w:rsidR="2544DB22">
        <w:rPr>
          <w:rFonts w:ascii="Calibri" w:hAnsi="Calibri" w:eastAsia="Calibri" w:cs="Calibri"/>
          <w:color w:val="000000" w:themeColor="text1" w:themeTint="FF" w:themeShade="FF"/>
        </w:rPr>
        <w:t>the intention to take this to the vote at the Report stage</w:t>
      </w:r>
      <w:r w:rsidRPr="00AD910A" w:rsidR="005A0F2A">
        <w:rPr>
          <w:rFonts w:ascii="Calibri" w:hAnsi="Calibri" w:eastAsia="Calibri" w:cs="Calibri"/>
          <w:color w:val="000000" w:themeColor="text1" w:themeTint="FF" w:themeShade="FF"/>
        </w:rPr>
        <w:t xml:space="preserve">; </w:t>
      </w:r>
      <w:r w:rsidRPr="00AD910A" w:rsidR="36B36E1B">
        <w:rPr>
          <w:rFonts w:ascii="Calibri" w:hAnsi="Calibri" w:eastAsia="Calibri" w:cs="Calibri"/>
          <w:color w:val="000000" w:themeColor="text1" w:themeTint="FF" w:themeShade="FF"/>
        </w:rPr>
        <w:t>also,</w:t>
      </w:r>
      <w:r w:rsidRPr="00AD910A" w:rsidR="00967916">
        <w:rPr>
          <w:rFonts w:ascii="Calibri" w:hAnsi="Calibri" w:eastAsia="Calibri" w:cs="Calibri"/>
          <w:color w:val="000000" w:themeColor="text1" w:themeTint="FF" w:themeShade="FF"/>
        </w:rPr>
        <w:t xml:space="preserve"> with raising the p</w:t>
      </w:r>
      <w:r w:rsidRPr="00AD910A" w:rsidR="002C033F">
        <w:rPr>
          <w:rFonts w:ascii="Calibri" w:hAnsi="Calibri" w:eastAsia="Calibri" w:cs="Calibri"/>
          <w:color w:val="000000" w:themeColor="text1" w:themeTint="FF" w:themeShade="FF"/>
        </w:rPr>
        <w:t xml:space="preserve">ublic profile </w:t>
      </w:r>
      <w:r w:rsidRPr="00AD910A" w:rsidR="005A0F2A">
        <w:rPr>
          <w:rFonts w:ascii="Calibri" w:hAnsi="Calibri" w:eastAsia="Calibri" w:cs="Calibri"/>
          <w:color w:val="000000" w:themeColor="text1" w:themeTint="FF" w:themeShade="FF"/>
        </w:rPr>
        <w:t>with a joint Op Ed piece</w:t>
      </w:r>
      <w:r w:rsidRPr="00AD910A" w:rsidR="00F35E45">
        <w:rPr>
          <w:rFonts w:ascii="Calibri" w:hAnsi="Calibri" w:eastAsia="Calibri" w:cs="Calibri"/>
          <w:color w:val="000000" w:themeColor="text1" w:themeTint="FF" w:themeShade="FF"/>
        </w:rPr>
        <w:t xml:space="preserve"> from Tanni and Sam</w:t>
      </w:r>
      <w:r w:rsidRPr="00AD910A" w:rsidR="2544DB22">
        <w:rPr>
          <w:rFonts w:ascii="Calibri" w:hAnsi="Calibri" w:eastAsia="Calibri" w:cs="Calibri"/>
          <w:color w:val="000000" w:themeColor="text1" w:themeTint="FF" w:themeShade="FF"/>
        </w:rPr>
        <w:t>.</w:t>
      </w:r>
    </w:p>
    <w:p w:rsidR="2544DB22" w:rsidP="00617DD4" w:rsidRDefault="00EB40EC" w14:paraId="435539A4" w14:textId="6AB6D3BF">
      <w:pPr>
        <w:rPr>
          <w:rFonts w:ascii="Calibri" w:hAnsi="Calibri" w:eastAsia="Calibri" w:cs="Calibri"/>
          <w:color w:val="000000" w:themeColor="text1"/>
        </w:rPr>
      </w:pPr>
      <w:r w:rsidRPr="00EB40EC">
        <w:rPr>
          <w:rFonts w:ascii="Calibri" w:hAnsi="Calibri" w:eastAsia="Calibri" w:cs="Calibri"/>
          <w:color w:val="000000" w:themeColor="text1"/>
        </w:rPr>
        <w:t>Those in attendance were then invited to ask questions, which covered a range of issues</w:t>
      </w:r>
      <w:r>
        <w:rPr>
          <w:rFonts w:ascii="Calibri" w:hAnsi="Calibri" w:eastAsia="Calibri" w:cs="Calibri"/>
          <w:color w:val="000000" w:themeColor="text1"/>
        </w:rPr>
        <w:t xml:space="preserve"> such as</w:t>
      </w:r>
      <w:r w:rsidR="00617DD4">
        <w:rPr>
          <w:rFonts w:ascii="Calibri" w:hAnsi="Calibri" w:eastAsia="Calibri" w:cs="Calibri"/>
          <w:color w:val="000000" w:themeColor="text1"/>
        </w:rPr>
        <w:t>:</w:t>
      </w:r>
      <w:r>
        <w:rPr>
          <w:rFonts w:ascii="Calibri" w:hAnsi="Calibri" w:eastAsia="Calibri" w:cs="Calibri"/>
          <w:color w:val="000000" w:themeColor="text1"/>
        </w:rPr>
        <w:t xml:space="preserve"> extending Mandatory Reporting to vulnerable adults, </w:t>
      </w:r>
      <w:r w:rsidR="003C515D">
        <w:rPr>
          <w:rFonts w:ascii="Calibri" w:hAnsi="Calibri" w:eastAsia="Calibri" w:cs="Calibri"/>
          <w:color w:val="000000" w:themeColor="text1"/>
        </w:rPr>
        <w:t>broadening the representation of the APPG among other faith/belief communities, incorporating the voices of those with lived experience</w:t>
      </w:r>
      <w:r w:rsidR="006D72C1">
        <w:rPr>
          <w:rFonts w:ascii="Calibri" w:hAnsi="Calibri" w:eastAsia="Calibri" w:cs="Calibri"/>
          <w:color w:val="000000" w:themeColor="text1"/>
        </w:rPr>
        <w:t xml:space="preserve">, training for statutory services on faith communities and vice versa, </w:t>
      </w:r>
      <w:r w:rsidR="00D30E80">
        <w:rPr>
          <w:rFonts w:ascii="Calibri" w:hAnsi="Calibri" w:eastAsia="Calibri" w:cs="Calibri"/>
          <w:color w:val="000000" w:themeColor="text1"/>
        </w:rPr>
        <w:t xml:space="preserve">the investigation methods </w:t>
      </w:r>
      <w:r w:rsidR="00617DD4">
        <w:rPr>
          <w:rFonts w:ascii="Calibri" w:hAnsi="Calibri" w:eastAsia="Calibri" w:cs="Calibri"/>
          <w:color w:val="000000" w:themeColor="text1"/>
        </w:rPr>
        <w:t>for</w:t>
      </w:r>
      <w:r w:rsidR="00D30E80">
        <w:rPr>
          <w:rFonts w:ascii="Calibri" w:hAnsi="Calibri" w:eastAsia="Calibri" w:cs="Calibri"/>
          <w:color w:val="000000" w:themeColor="text1"/>
        </w:rPr>
        <w:t xml:space="preserve"> non-compliance with the duty to report, raising other areas of child abuse</w:t>
      </w:r>
      <w:r w:rsidR="00617DD4">
        <w:rPr>
          <w:rFonts w:ascii="Calibri" w:hAnsi="Calibri" w:eastAsia="Calibri" w:cs="Calibri"/>
          <w:color w:val="000000" w:themeColor="text1"/>
        </w:rPr>
        <w:t xml:space="preserve">, </w:t>
      </w:r>
      <w:r w:rsidR="00787846">
        <w:rPr>
          <w:rFonts w:ascii="Calibri" w:hAnsi="Calibri" w:eastAsia="Calibri" w:cs="Calibri"/>
          <w:color w:val="000000" w:themeColor="text1"/>
        </w:rPr>
        <w:t xml:space="preserve">further conversations around Section 75 of the Crime and Policing Bill </w:t>
      </w:r>
      <w:r w:rsidR="00206D7C">
        <w:rPr>
          <w:rFonts w:ascii="Calibri" w:hAnsi="Calibri" w:eastAsia="Calibri" w:cs="Calibri"/>
          <w:color w:val="000000" w:themeColor="text1"/>
        </w:rPr>
        <w:t>around exceptions,</w:t>
      </w:r>
      <w:r w:rsidR="00D30E80">
        <w:rPr>
          <w:rFonts w:ascii="Calibri" w:hAnsi="Calibri" w:eastAsia="Calibri" w:cs="Calibri"/>
          <w:color w:val="000000" w:themeColor="text1"/>
        </w:rPr>
        <w:t xml:space="preserve"> and </w:t>
      </w:r>
      <w:r w:rsidR="00617DD4">
        <w:rPr>
          <w:rFonts w:ascii="Calibri" w:hAnsi="Calibri" w:eastAsia="Calibri" w:cs="Calibri"/>
          <w:color w:val="000000" w:themeColor="text1"/>
        </w:rPr>
        <w:t>how to map all faith settings (</w:t>
      </w:r>
      <w:r w:rsidRPr="4F73E849" w:rsidR="00617DD4">
        <w:rPr>
          <w:rFonts w:ascii="Calibri" w:hAnsi="Calibri" w:eastAsia="Calibri" w:cs="Calibri"/>
          <w:color w:val="000000" w:themeColor="text1"/>
        </w:rPr>
        <w:t xml:space="preserve">The DfE has just released a </w:t>
      </w:r>
      <w:hyperlink r:id="rId9">
        <w:r w:rsidRPr="4F73E849" w:rsidR="00617DD4">
          <w:rPr>
            <w:rStyle w:val="Hyperlink"/>
            <w:rFonts w:ascii="Calibri" w:hAnsi="Calibri" w:eastAsia="Calibri" w:cs="Calibri"/>
          </w:rPr>
          <w:t>call for evidence</w:t>
        </w:r>
      </w:hyperlink>
      <w:r w:rsidRPr="4F73E849" w:rsidR="00617DD4">
        <w:rPr>
          <w:rFonts w:ascii="Calibri" w:hAnsi="Calibri" w:eastAsia="Calibri" w:cs="Calibri"/>
          <w:color w:val="000000" w:themeColor="text1"/>
        </w:rPr>
        <w:t xml:space="preserve"> on Out-of-School-Settings safeguarding</w:t>
      </w:r>
      <w:r w:rsidR="00617DD4">
        <w:rPr>
          <w:rFonts w:ascii="Calibri" w:hAnsi="Calibri" w:eastAsia="Calibri" w:cs="Calibri"/>
          <w:color w:val="000000" w:themeColor="text1"/>
        </w:rPr>
        <w:t xml:space="preserve"> and all urged to respond to this</w:t>
      </w:r>
      <w:r w:rsidR="00617DD4">
        <w:rPr>
          <w:rFonts w:ascii="Calibri" w:hAnsi="Calibri" w:eastAsia="Calibri" w:cs="Calibri"/>
          <w:color w:val="000000" w:themeColor="text1"/>
        </w:rPr>
        <w:t>).</w:t>
      </w:r>
    </w:p>
    <w:p w:rsidR="00357DAF" w:rsidP="4F73E849" w:rsidRDefault="00357DAF" w14:paraId="3C35C8A5" w14:textId="787F14A4">
      <w:pPr>
        <w:rPr>
          <w:rFonts w:ascii="Calibri" w:hAnsi="Calibri" w:eastAsia="Calibri" w:cs="Calibri"/>
          <w:color w:val="000000" w:themeColor="text1"/>
        </w:rPr>
      </w:pPr>
      <w:r>
        <w:rPr>
          <w:rFonts w:ascii="Calibri" w:hAnsi="Calibri" w:eastAsia="Calibri" w:cs="Calibri"/>
          <w:b/>
          <w:bCs/>
          <w:color w:val="000000" w:themeColor="text1"/>
        </w:rPr>
        <w:t>Conclusion</w:t>
      </w:r>
    </w:p>
    <w:p w:rsidRPr="00357DAF" w:rsidR="00357DAF" w:rsidP="4F73E849" w:rsidRDefault="006C296E" w14:paraId="63D50076" w14:textId="5DE92CBE">
      <w:pPr>
        <w:rPr>
          <w:rFonts w:ascii="Calibri" w:hAnsi="Calibri" w:eastAsia="Calibri" w:cs="Calibri"/>
          <w:color w:val="000000" w:themeColor="text1"/>
        </w:rPr>
      </w:pPr>
      <w:r>
        <w:rPr>
          <w:rFonts w:ascii="Calibri" w:hAnsi="Calibri" w:eastAsia="Calibri" w:cs="Calibri"/>
          <w:color w:val="000000" w:themeColor="text1"/>
        </w:rPr>
        <w:t>Actions to take forward were noted around contact with the Charity Commission and auditing the current representation of the APPG</w:t>
      </w:r>
      <w:r w:rsidR="005D10EC">
        <w:rPr>
          <w:rFonts w:ascii="Calibri" w:hAnsi="Calibri" w:eastAsia="Calibri" w:cs="Calibri"/>
          <w:color w:val="000000" w:themeColor="text1"/>
        </w:rPr>
        <w:t>; also reviewing how Mandatory Reporting has been rolled out in other countries</w:t>
      </w:r>
      <w:r w:rsidR="000133F1">
        <w:rPr>
          <w:rFonts w:ascii="Calibri" w:hAnsi="Calibri" w:eastAsia="Calibri" w:cs="Calibri"/>
          <w:color w:val="000000" w:themeColor="text1"/>
        </w:rPr>
        <w:t xml:space="preserve">. </w:t>
      </w:r>
    </w:p>
    <w:sectPr w:rsidRPr="00357DAF" w:rsidR="00357DAF">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9">
    <w:nsid w:val="380aeb7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7d1866c4"/>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5434ef10"/>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1953073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8B41794"/>
    <w:multiLevelType w:val="hybridMultilevel"/>
    <w:tmpl w:val="FECA4E92"/>
    <w:lvl w:ilvl="0" w:tplc="0809000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hint="default" w:ascii="Courier New" w:hAnsi="Courier New" w:cs="Courier New"/>
      </w:rPr>
    </w:lvl>
    <w:lvl w:ilvl="2" w:tplc="FFFFFFFF" w:tentative="1">
      <w:start w:val="1"/>
      <w:numFmt w:val="bullet"/>
      <w:lvlText w:val=""/>
      <w:lvlJc w:val="left"/>
      <w:pPr>
        <w:ind w:left="2586" w:hanging="360"/>
      </w:pPr>
      <w:rPr>
        <w:rFonts w:hint="default" w:ascii="Wingdings" w:hAnsi="Wingdings"/>
      </w:rPr>
    </w:lvl>
    <w:lvl w:ilvl="3" w:tplc="FFFFFFFF" w:tentative="1">
      <w:start w:val="1"/>
      <w:numFmt w:val="bullet"/>
      <w:lvlText w:val=""/>
      <w:lvlJc w:val="left"/>
      <w:pPr>
        <w:ind w:left="3306" w:hanging="360"/>
      </w:pPr>
      <w:rPr>
        <w:rFonts w:hint="default" w:ascii="Symbol" w:hAnsi="Symbol"/>
      </w:rPr>
    </w:lvl>
    <w:lvl w:ilvl="4" w:tplc="FFFFFFFF" w:tentative="1">
      <w:start w:val="1"/>
      <w:numFmt w:val="bullet"/>
      <w:lvlText w:val="o"/>
      <w:lvlJc w:val="left"/>
      <w:pPr>
        <w:ind w:left="4026" w:hanging="360"/>
      </w:pPr>
      <w:rPr>
        <w:rFonts w:hint="default" w:ascii="Courier New" w:hAnsi="Courier New" w:cs="Courier New"/>
      </w:rPr>
    </w:lvl>
    <w:lvl w:ilvl="5" w:tplc="FFFFFFFF" w:tentative="1">
      <w:start w:val="1"/>
      <w:numFmt w:val="bullet"/>
      <w:lvlText w:val=""/>
      <w:lvlJc w:val="left"/>
      <w:pPr>
        <w:ind w:left="4746" w:hanging="360"/>
      </w:pPr>
      <w:rPr>
        <w:rFonts w:hint="default" w:ascii="Wingdings" w:hAnsi="Wingdings"/>
      </w:rPr>
    </w:lvl>
    <w:lvl w:ilvl="6" w:tplc="FFFFFFFF" w:tentative="1">
      <w:start w:val="1"/>
      <w:numFmt w:val="bullet"/>
      <w:lvlText w:val=""/>
      <w:lvlJc w:val="left"/>
      <w:pPr>
        <w:ind w:left="5466" w:hanging="360"/>
      </w:pPr>
      <w:rPr>
        <w:rFonts w:hint="default" w:ascii="Symbol" w:hAnsi="Symbol"/>
      </w:rPr>
    </w:lvl>
    <w:lvl w:ilvl="7" w:tplc="FFFFFFFF" w:tentative="1">
      <w:start w:val="1"/>
      <w:numFmt w:val="bullet"/>
      <w:lvlText w:val="o"/>
      <w:lvlJc w:val="left"/>
      <w:pPr>
        <w:ind w:left="6186" w:hanging="360"/>
      </w:pPr>
      <w:rPr>
        <w:rFonts w:hint="default" w:ascii="Courier New" w:hAnsi="Courier New" w:cs="Courier New"/>
      </w:rPr>
    </w:lvl>
    <w:lvl w:ilvl="8" w:tplc="FFFFFFFF" w:tentative="1">
      <w:start w:val="1"/>
      <w:numFmt w:val="bullet"/>
      <w:lvlText w:val=""/>
      <w:lvlJc w:val="left"/>
      <w:pPr>
        <w:ind w:left="6906" w:hanging="360"/>
      </w:pPr>
      <w:rPr>
        <w:rFonts w:hint="default" w:ascii="Wingdings" w:hAnsi="Wingdings"/>
      </w:rPr>
    </w:lvl>
  </w:abstractNum>
  <w:abstractNum w:abstractNumId="1" w15:restartNumberingAfterBreak="0">
    <w:nsid w:val="08E4518C"/>
    <w:multiLevelType w:val="hybridMultilevel"/>
    <w:tmpl w:val="77C2C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36DAE"/>
    <w:multiLevelType w:val="multilevel"/>
    <w:tmpl w:val="E5962C06"/>
    <w:lvl w:ilvl="0">
      <w:start w:val="2"/>
      <w:numFmt w:val="decimal"/>
      <w:lvlText w:val="%1."/>
      <w:lvlJc w:val="left"/>
      <w:pPr>
        <w:tabs>
          <w:tab w:val="num" w:pos="720"/>
        </w:tabs>
        <w:ind w:left="720" w:hanging="360"/>
      </w:pPr>
    </w:lvl>
    <w:lvl w:ilvl="1">
      <w:numFmt w:val="bullet"/>
      <w:lvlText w:val="–"/>
      <w:lvlJc w:val="left"/>
      <w:pPr>
        <w:ind w:left="1440" w:hanging="360"/>
      </w:pPr>
      <w:rPr>
        <w:rFonts w:hint="default" w:ascii="Calibri" w:hAnsi="Calibri" w:cs="Calibri" w:eastAsiaTheme="minorHAns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372D03"/>
    <w:multiLevelType w:val="hybridMultilevel"/>
    <w:tmpl w:val="EE92110E"/>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4" w15:restartNumberingAfterBreak="0">
    <w:nsid w:val="29334A24"/>
    <w:multiLevelType w:val="hybridMultilevel"/>
    <w:tmpl w:val="43D6D0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A175B9"/>
    <w:multiLevelType w:val="multilevel"/>
    <w:tmpl w:val="049297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9A1623"/>
    <w:multiLevelType w:val="multilevel"/>
    <w:tmpl w:val="87FEAC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7D247A"/>
    <w:multiLevelType w:val="multilevel"/>
    <w:tmpl w:val="EE189B5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1CAC70"/>
    <w:multiLevelType w:val="hybridMultilevel"/>
    <w:tmpl w:val="1AEE6002"/>
    <w:lvl w:ilvl="0" w:tplc="C05C3808">
      <w:start w:val="1"/>
      <w:numFmt w:val="bullet"/>
      <w:lvlText w:val=""/>
      <w:lvlJc w:val="left"/>
      <w:pPr>
        <w:ind w:left="720" w:hanging="360"/>
      </w:pPr>
      <w:rPr>
        <w:rFonts w:hint="default" w:ascii="Symbol" w:hAnsi="Symbol"/>
      </w:rPr>
    </w:lvl>
    <w:lvl w:ilvl="1" w:tplc="E0887812">
      <w:start w:val="1"/>
      <w:numFmt w:val="bullet"/>
      <w:lvlText w:val="o"/>
      <w:lvlJc w:val="left"/>
      <w:pPr>
        <w:ind w:left="1440" w:hanging="360"/>
      </w:pPr>
      <w:rPr>
        <w:rFonts w:hint="default" w:ascii="Courier New" w:hAnsi="Courier New"/>
      </w:rPr>
    </w:lvl>
    <w:lvl w:ilvl="2" w:tplc="DD0CC2C8">
      <w:start w:val="1"/>
      <w:numFmt w:val="bullet"/>
      <w:lvlText w:val=""/>
      <w:lvlJc w:val="left"/>
      <w:pPr>
        <w:ind w:left="2160" w:hanging="360"/>
      </w:pPr>
      <w:rPr>
        <w:rFonts w:hint="default" w:ascii="Wingdings" w:hAnsi="Wingdings"/>
      </w:rPr>
    </w:lvl>
    <w:lvl w:ilvl="3" w:tplc="10CA6054">
      <w:start w:val="1"/>
      <w:numFmt w:val="bullet"/>
      <w:lvlText w:val=""/>
      <w:lvlJc w:val="left"/>
      <w:pPr>
        <w:ind w:left="2880" w:hanging="360"/>
      </w:pPr>
      <w:rPr>
        <w:rFonts w:hint="default" w:ascii="Symbol" w:hAnsi="Symbol"/>
      </w:rPr>
    </w:lvl>
    <w:lvl w:ilvl="4" w:tplc="E93E6C16">
      <w:start w:val="1"/>
      <w:numFmt w:val="bullet"/>
      <w:lvlText w:val="o"/>
      <w:lvlJc w:val="left"/>
      <w:pPr>
        <w:ind w:left="3600" w:hanging="360"/>
      </w:pPr>
      <w:rPr>
        <w:rFonts w:hint="default" w:ascii="Courier New" w:hAnsi="Courier New"/>
      </w:rPr>
    </w:lvl>
    <w:lvl w:ilvl="5" w:tplc="0EF64974">
      <w:start w:val="1"/>
      <w:numFmt w:val="bullet"/>
      <w:lvlText w:val=""/>
      <w:lvlJc w:val="left"/>
      <w:pPr>
        <w:ind w:left="4320" w:hanging="360"/>
      </w:pPr>
      <w:rPr>
        <w:rFonts w:hint="default" w:ascii="Wingdings" w:hAnsi="Wingdings"/>
      </w:rPr>
    </w:lvl>
    <w:lvl w:ilvl="6" w:tplc="4C7C89B0">
      <w:start w:val="1"/>
      <w:numFmt w:val="bullet"/>
      <w:lvlText w:val=""/>
      <w:lvlJc w:val="left"/>
      <w:pPr>
        <w:ind w:left="5040" w:hanging="360"/>
      </w:pPr>
      <w:rPr>
        <w:rFonts w:hint="default" w:ascii="Symbol" w:hAnsi="Symbol"/>
      </w:rPr>
    </w:lvl>
    <w:lvl w:ilvl="7" w:tplc="A726EB28">
      <w:start w:val="1"/>
      <w:numFmt w:val="bullet"/>
      <w:lvlText w:val="o"/>
      <w:lvlJc w:val="left"/>
      <w:pPr>
        <w:ind w:left="5760" w:hanging="360"/>
      </w:pPr>
      <w:rPr>
        <w:rFonts w:hint="default" w:ascii="Courier New" w:hAnsi="Courier New"/>
      </w:rPr>
    </w:lvl>
    <w:lvl w:ilvl="8" w:tplc="DEE6D630">
      <w:start w:val="1"/>
      <w:numFmt w:val="bullet"/>
      <w:lvlText w:val=""/>
      <w:lvlJc w:val="left"/>
      <w:pPr>
        <w:ind w:left="6480" w:hanging="360"/>
      </w:pPr>
      <w:rPr>
        <w:rFonts w:hint="default" w:ascii="Wingdings" w:hAnsi="Wingdings"/>
      </w:rPr>
    </w:lvl>
  </w:abstractNum>
  <w:abstractNum w:abstractNumId="9" w15:restartNumberingAfterBreak="0">
    <w:nsid w:val="49625FF9"/>
    <w:multiLevelType w:val="hybridMultilevel"/>
    <w:tmpl w:val="838E81D4"/>
    <w:lvl w:ilvl="0" w:tplc="0E309018">
      <w:start w:val="1"/>
      <w:numFmt w:val="decimal"/>
      <w:lvlText w:val="%1."/>
      <w:lvlJc w:val="left"/>
      <w:pPr>
        <w:ind w:left="774" w:hanging="360"/>
      </w:pPr>
    </w:lvl>
    <w:lvl w:ilvl="1" w:tplc="7B667E0A">
      <w:start w:val="1"/>
      <w:numFmt w:val="lowerLetter"/>
      <w:lvlText w:val="%2."/>
      <w:lvlJc w:val="left"/>
      <w:pPr>
        <w:ind w:left="1494" w:hanging="360"/>
      </w:pPr>
    </w:lvl>
    <w:lvl w:ilvl="2" w:tplc="D3ACE372">
      <w:start w:val="1"/>
      <w:numFmt w:val="lowerRoman"/>
      <w:lvlText w:val="%3."/>
      <w:lvlJc w:val="right"/>
      <w:pPr>
        <w:ind w:left="2160" w:hanging="180"/>
      </w:pPr>
    </w:lvl>
    <w:lvl w:ilvl="3" w:tplc="356E3F2A">
      <w:start w:val="1"/>
      <w:numFmt w:val="decimal"/>
      <w:lvlText w:val="%4."/>
      <w:lvlJc w:val="left"/>
      <w:pPr>
        <w:ind w:left="2880" w:hanging="360"/>
      </w:pPr>
    </w:lvl>
    <w:lvl w:ilvl="4" w:tplc="B99287A2">
      <w:start w:val="1"/>
      <w:numFmt w:val="lowerLetter"/>
      <w:lvlText w:val="%5."/>
      <w:lvlJc w:val="left"/>
      <w:pPr>
        <w:ind w:left="3600" w:hanging="360"/>
      </w:pPr>
    </w:lvl>
    <w:lvl w:ilvl="5" w:tplc="F89C1832">
      <w:start w:val="1"/>
      <w:numFmt w:val="lowerRoman"/>
      <w:lvlText w:val="%6."/>
      <w:lvlJc w:val="right"/>
      <w:pPr>
        <w:ind w:left="4320" w:hanging="180"/>
      </w:pPr>
    </w:lvl>
    <w:lvl w:ilvl="6" w:tplc="A6DCD92A">
      <w:start w:val="1"/>
      <w:numFmt w:val="decimal"/>
      <w:lvlText w:val="%7."/>
      <w:lvlJc w:val="left"/>
      <w:pPr>
        <w:ind w:left="5040" w:hanging="360"/>
      </w:pPr>
    </w:lvl>
    <w:lvl w:ilvl="7" w:tplc="CD7809FE">
      <w:start w:val="1"/>
      <w:numFmt w:val="lowerLetter"/>
      <w:lvlText w:val="%8."/>
      <w:lvlJc w:val="left"/>
      <w:pPr>
        <w:ind w:left="5760" w:hanging="360"/>
      </w:pPr>
    </w:lvl>
    <w:lvl w:ilvl="8" w:tplc="C0AC073C">
      <w:start w:val="1"/>
      <w:numFmt w:val="lowerRoman"/>
      <w:lvlText w:val="%9."/>
      <w:lvlJc w:val="right"/>
      <w:pPr>
        <w:ind w:left="6480" w:hanging="180"/>
      </w:pPr>
    </w:lvl>
  </w:abstractNum>
  <w:abstractNum w:abstractNumId="10" w15:restartNumberingAfterBreak="0">
    <w:nsid w:val="4FD31C5D"/>
    <w:multiLevelType w:val="hybridMultilevel"/>
    <w:tmpl w:val="84B45B2C"/>
    <w:lvl w:ilvl="0" w:tplc="27F8B042">
      <w:start w:val="2"/>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DC9800"/>
    <w:multiLevelType w:val="multilevel"/>
    <w:tmpl w:val="A15A666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3D7BBE"/>
    <w:multiLevelType w:val="hybridMultilevel"/>
    <w:tmpl w:val="FC9CB802"/>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3" w15:restartNumberingAfterBreak="0">
    <w:nsid w:val="6B7B24B3"/>
    <w:multiLevelType w:val="hybridMultilevel"/>
    <w:tmpl w:val="CB1C815C"/>
    <w:lvl w:ilvl="0" w:tplc="08090001">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4" w15:restartNumberingAfterBreak="0">
    <w:nsid w:val="72FF72D0"/>
    <w:multiLevelType w:val="hybridMultilevel"/>
    <w:tmpl w:val="43D6D0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5BF7743"/>
    <w:multiLevelType w:val="hybridMultilevel"/>
    <w:tmpl w:val="FC9CB802"/>
    <w:lvl w:ilvl="0" w:tplc="FFFFFFF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20">
    <w:abstractNumId w:val="19"/>
  </w:num>
  <w:num w:numId="19">
    <w:abstractNumId w:val="18"/>
  </w:num>
  <w:num w:numId="18">
    <w:abstractNumId w:val="17"/>
  </w:num>
  <w:num w:numId="17">
    <w:abstractNumId w:val="16"/>
  </w:num>
  <w:num w:numId="1" w16cid:durableId="1794203165">
    <w:abstractNumId w:val="8"/>
  </w:num>
  <w:num w:numId="2" w16cid:durableId="896472606">
    <w:abstractNumId w:val="9"/>
  </w:num>
  <w:num w:numId="3" w16cid:durableId="520364948">
    <w:abstractNumId w:val="11"/>
  </w:num>
  <w:num w:numId="4" w16cid:durableId="445120636">
    <w:abstractNumId w:val="7"/>
  </w:num>
  <w:num w:numId="5" w16cid:durableId="1592543759">
    <w:abstractNumId w:val="6"/>
  </w:num>
  <w:num w:numId="6" w16cid:durableId="2047674508">
    <w:abstractNumId w:val="1"/>
  </w:num>
  <w:num w:numId="7" w16cid:durableId="381173745">
    <w:abstractNumId w:val="0"/>
  </w:num>
  <w:num w:numId="8" w16cid:durableId="2090882338">
    <w:abstractNumId w:val="2"/>
  </w:num>
  <w:num w:numId="9" w16cid:durableId="1776051196">
    <w:abstractNumId w:val="5"/>
  </w:num>
  <w:num w:numId="10" w16cid:durableId="269052603">
    <w:abstractNumId w:val="4"/>
  </w:num>
  <w:num w:numId="11" w16cid:durableId="1780367900">
    <w:abstractNumId w:val="14"/>
  </w:num>
  <w:num w:numId="12" w16cid:durableId="543176056">
    <w:abstractNumId w:val="15"/>
  </w:num>
  <w:num w:numId="13" w16cid:durableId="1859738639">
    <w:abstractNumId w:val="12"/>
  </w:num>
  <w:num w:numId="14" w16cid:durableId="817069022">
    <w:abstractNumId w:val="10"/>
  </w:num>
  <w:num w:numId="15" w16cid:durableId="213853463">
    <w:abstractNumId w:val="3"/>
  </w:num>
  <w:num w:numId="16" w16cid:durableId="652296338">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5B"/>
    <w:rsid w:val="00001461"/>
    <w:rsid w:val="00005D78"/>
    <w:rsid w:val="000133F1"/>
    <w:rsid w:val="000276CC"/>
    <w:rsid w:val="000313AF"/>
    <w:rsid w:val="0003485D"/>
    <w:rsid w:val="00036BEC"/>
    <w:rsid w:val="0005076C"/>
    <w:rsid w:val="000630F2"/>
    <w:rsid w:val="00063A55"/>
    <w:rsid w:val="000642EA"/>
    <w:rsid w:val="0007033E"/>
    <w:rsid w:val="000714D7"/>
    <w:rsid w:val="0008151F"/>
    <w:rsid w:val="000849D4"/>
    <w:rsid w:val="000942DB"/>
    <w:rsid w:val="000974E8"/>
    <w:rsid w:val="000A05CB"/>
    <w:rsid w:val="000A7797"/>
    <w:rsid w:val="000B200C"/>
    <w:rsid w:val="000B4640"/>
    <w:rsid w:val="000D07C6"/>
    <w:rsid w:val="000D7831"/>
    <w:rsid w:val="000E0E26"/>
    <w:rsid w:val="000F1635"/>
    <w:rsid w:val="000F3B3A"/>
    <w:rsid w:val="000F42D7"/>
    <w:rsid w:val="001110B9"/>
    <w:rsid w:val="001276D7"/>
    <w:rsid w:val="0013092A"/>
    <w:rsid w:val="001477EE"/>
    <w:rsid w:val="001513DC"/>
    <w:rsid w:val="0015332D"/>
    <w:rsid w:val="00156F53"/>
    <w:rsid w:val="00166E8F"/>
    <w:rsid w:val="001679C6"/>
    <w:rsid w:val="00183298"/>
    <w:rsid w:val="00191472"/>
    <w:rsid w:val="00194E13"/>
    <w:rsid w:val="00196B46"/>
    <w:rsid w:val="001A2877"/>
    <w:rsid w:val="001A2C6B"/>
    <w:rsid w:val="001A78AF"/>
    <w:rsid w:val="001B11A8"/>
    <w:rsid w:val="001C267F"/>
    <w:rsid w:val="001E5F9C"/>
    <w:rsid w:val="001F0EB2"/>
    <w:rsid w:val="001F12F3"/>
    <w:rsid w:val="001F28BF"/>
    <w:rsid w:val="001F60C9"/>
    <w:rsid w:val="001F62DA"/>
    <w:rsid w:val="001F6CCF"/>
    <w:rsid w:val="0020262F"/>
    <w:rsid w:val="0020489C"/>
    <w:rsid w:val="00206D7C"/>
    <w:rsid w:val="00220687"/>
    <w:rsid w:val="00220705"/>
    <w:rsid w:val="002312C2"/>
    <w:rsid w:val="00234D3B"/>
    <w:rsid w:val="00235A79"/>
    <w:rsid w:val="00236F41"/>
    <w:rsid w:val="0024228E"/>
    <w:rsid w:val="00244D50"/>
    <w:rsid w:val="00250195"/>
    <w:rsid w:val="002545FD"/>
    <w:rsid w:val="002572F7"/>
    <w:rsid w:val="00257FE5"/>
    <w:rsid w:val="00267216"/>
    <w:rsid w:val="0027178C"/>
    <w:rsid w:val="002770E7"/>
    <w:rsid w:val="00280D3B"/>
    <w:rsid w:val="00283968"/>
    <w:rsid w:val="002B501A"/>
    <w:rsid w:val="002C033F"/>
    <w:rsid w:val="002C416D"/>
    <w:rsid w:val="002C6E43"/>
    <w:rsid w:val="002D2768"/>
    <w:rsid w:val="002F186D"/>
    <w:rsid w:val="002F1B8B"/>
    <w:rsid w:val="002F6BDA"/>
    <w:rsid w:val="002F7AE1"/>
    <w:rsid w:val="002F7CC9"/>
    <w:rsid w:val="00311C27"/>
    <w:rsid w:val="00313442"/>
    <w:rsid w:val="00320B5D"/>
    <w:rsid w:val="00322DC3"/>
    <w:rsid w:val="00322E75"/>
    <w:rsid w:val="00326914"/>
    <w:rsid w:val="00326996"/>
    <w:rsid w:val="00330AC8"/>
    <w:rsid w:val="00330B09"/>
    <w:rsid w:val="003333BC"/>
    <w:rsid w:val="00340CB4"/>
    <w:rsid w:val="003505BC"/>
    <w:rsid w:val="003539FE"/>
    <w:rsid w:val="003578AA"/>
    <w:rsid w:val="00357DAF"/>
    <w:rsid w:val="00382FCE"/>
    <w:rsid w:val="00385DCC"/>
    <w:rsid w:val="00390DDD"/>
    <w:rsid w:val="003939B9"/>
    <w:rsid w:val="00395CA0"/>
    <w:rsid w:val="0039661B"/>
    <w:rsid w:val="003A49B9"/>
    <w:rsid w:val="003A6C35"/>
    <w:rsid w:val="003A6E72"/>
    <w:rsid w:val="003B1B46"/>
    <w:rsid w:val="003B502C"/>
    <w:rsid w:val="003B7417"/>
    <w:rsid w:val="003C29A0"/>
    <w:rsid w:val="003C515D"/>
    <w:rsid w:val="003D3F5A"/>
    <w:rsid w:val="003E3D30"/>
    <w:rsid w:val="003F137A"/>
    <w:rsid w:val="003F387D"/>
    <w:rsid w:val="003F6671"/>
    <w:rsid w:val="00406C80"/>
    <w:rsid w:val="004119F0"/>
    <w:rsid w:val="0043569F"/>
    <w:rsid w:val="00450435"/>
    <w:rsid w:val="00452896"/>
    <w:rsid w:val="004540EF"/>
    <w:rsid w:val="00457CFD"/>
    <w:rsid w:val="00463B03"/>
    <w:rsid w:val="0046540C"/>
    <w:rsid w:val="00474917"/>
    <w:rsid w:val="004A006A"/>
    <w:rsid w:val="004A6A4B"/>
    <w:rsid w:val="004A6B32"/>
    <w:rsid w:val="004A7490"/>
    <w:rsid w:val="004C4EF0"/>
    <w:rsid w:val="004E21B6"/>
    <w:rsid w:val="004F1498"/>
    <w:rsid w:val="00502F0C"/>
    <w:rsid w:val="00506E58"/>
    <w:rsid w:val="00513099"/>
    <w:rsid w:val="00525059"/>
    <w:rsid w:val="0054056B"/>
    <w:rsid w:val="00546909"/>
    <w:rsid w:val="00550D07"/>
    <w:rsid w:val="005569B3"/>
    <w:rsid w:val="005664F1"/>
    <w:rsid w:val="005805DE"/>
    <w:rsid w:val="005816DF"/>
    <w:rsid w:val="005823E7"/>
    <w:rsid w:val="0059366B"/>
    <w:rsid w:val="00593805"/>
    <w:rsid w:val="005A0F2A"/>
    <w:rsid w:val="005B73FF"/>
    <w:rsid w:val="005D10EC"/>
    <w:rsid w:val="005E4D16"/>
    <w:rsid w:val="00604F66"/>
    <w:rsid w:val="00604FDA"/>
    <w:rsid w:val="0061775C"/>
    <w:rsid w:val="00617DD4"/>
    <w:rsid w:val="00623EE2"/>
    <w:rsid w:val="0062541B"/>
    <w:rsid w:val="00631F4C"/>
    <w:rsid w:val="00641FF8"/>
    <w:rsid w:val="00646678"/>
    <w:rsid w:val="006472D0"/>
    <w:rsid w:val="006603F7"/>
    <w:rsid w:val="006668C1"/>
    <w:rsid w:val="00670D3F"/>
    <w:rsid w:val="00673DC4"/>
    <w:rsid w:val="0067432E"/>
    <w:rsid w:val="00677E96"/>
    <w:rsid w:val="006931D5"/>
    <w:rsid w:val="00695A9D"/>
    <w:rsid w:val="006A13F5"/>
    <w:rsid w:val="006B66E6"/>
    <w:rsid w:val="006B66E9"/>
    <w:rsid w:val="006B6F66"/>
    <w:rsid w:val="006C296E"/>
    <w:rsid w:val="006C2C0A"/>
    <w:rsid w:val="006C74B1"/>
    <w:rsid w:val="006D069A"/>
    <w:rsid w:val="006D72C1"/>
    <w:rsid w:val="006E1858"/>
    <w:rsid w:val="006E2BDA"/>
    <w:rsid w:val="006E6DB7"/>
    <w:rsid w:val="006E6F27"/>
    <w:rsid w:val="00716221"/>
    <w:rsid w:val="00726925"/>
    <w:rsid w:val="00730019"/>
    <w:rsid w:val="00731677"/>
    <w:rsid w:val="007458AC"/>
    <w:rsid w:val="0074635C"/>
    <w:rsid w:val="00750EDD"/>
    <w:rsid w:val="00756956"/>
    <w:rsid w:val="00762DDE"/>
    <w:rsid w:val="007714F1"/>
    <w:rsid w:val="00772331"/>
    <w:rsid w:val="00787846"/>
    <w:rsid w:val="00791C89"/>
    <w:rsid w:val="007956CF"/>
    <w:rsid w:val="007A32C2"/>
    <w:rsid w:val="007C007B"/>
    <w:rsid w:val="007C0350"/>
    <w:rsid w:val="007C701F"/>
    <w:rsid w:val="007E01A8"/>
    <w:rsid w:val="007E4EF8"/>
    <w:rsid w:val="007F1230"/>
    <w:rsid w:val="007F2196"/>
    <w:rsid w:val="00802B71"/>
    <w:rsid w:val="0081565D"/>
    <w:rsid w:val="00852099"/>
    <w:rsid w:val="00855C1C"/>
    <w:rsid w:val="0086579A"/>
    <w:rsid w:val="00882B44"/>
    <w:rsid w:val="008910F4"/>
    <w:rsid w:val="008A1EA8"/>
    <w:rsid w:val="008A406D"/>
    <w:rsid w:val="008B2C46"/>
    <w:rsid w:val="008B3F84"/>
    <w:rsid w:val="008B401B"/>
    <w:rsid w:val="008B6552"/>
    <w:rsid w:val="008C0453"/>
    <w:rsid w:val="008C7585"/>
    <w:rsid w:val="008D0E18"/>
    <w:rsid w:val="008D2688"/>
    <w:rsid w:val="008E4960"/>
    <w:rsid w:val="008F24D7"/>
    <w:rsid w:val="008F4EBF"/>
    <w:rsid w:val="00904254"/>
    <w:rsid w:val="00920A1B"/>
    <w:rsid w:val="00932CAA"/>
    <w:rsid w:val="00932DA1"/>
    <w:rsid w:val="00935E9E"/>
    <w:rsid w:val="009678C5"/>
    <w:rsid w:val="00967916"/>
    <w:rsid w:val="00967F0F"/>
    <w:rsid w:val="00971473"/>
    <w:rsid w:val="00981677"/>
    <w:rsid w:val="00984465"/>
    <w:rsid w:val="009845D3"/>
    <w:rsid w:val="009920B8"/>
    <w:rsid w:val="00992EBC"/>
    <w:rsid w:val="009A4EEF"/>
    <w:rsid w:val="009A7474"/>
    <w:rsid w:val="009C266D"/>
    <w:rsid w:val="009C68A1"/>
    <w:rsid w:val="009C73A0"/>
    <w:rsid w:val="009D3260"/>
    <w:rsid w:val="009D6B2F"/>
    <w:rsid w:val="009D6DBB"/>
    <w:rsid w:val="009D7D49"/>
    <w:rsid w:val="009E3B2A"/>
    <w:rsid w:val="009E5309"/>
    <w:rsid w:val="009F3A2E"/>
    <w:rsid w:val="00A03631"/>
    <w:rsid w:val="00A051DE"/>
    <w:rsid w:val="00A11758"/>
    <w:rsid w:val="00A127AC"/>
    <w:rsid w:val="00A15E5F"/>
    <w:rsid w:val="00A17C26"/>
    <w:rsid w:val="00A23D40"/>
    <w:rsid w:val="00A249FC"/>
    <w:rsid w:val="00A26A1A"/>
    <w:rsid w:val="00A32CE1"/>
    <w:rsid w:val="00A35CD3"/>
    <w:rsid w:val="00A37BB2"/>
    <w:rsid w:val="00A41EE2"/>
    <w:rsid w:val="00A423C4"/>
    <w:rsid w:val="00A5240D"/>
    <w:rsid w:val="00A525DC"/>
    <w:rsid w:val="00A550DE"/>
    <w:rsid w:val="00A610A6"/>
    <w:rsid w:val="00A66620"/>
    <w:rsid w:val="00A702A5"/>
    <w:rsid w:val="00A80BD9"/>
    <w:rsid w:val="00A82C16"/>
    <w:rsid w:val="00A84451"/>
    <w:rsid w:val="00A847F8"/>
    <w:rsid w:val="00A85431"/>
    <w:rsid w:val="00A85B30"/>
    <w:rsid w:val="00AB6B9F"/>
    <w:rsid w:val="00AC3949"/>
    <w:rsid w:val="00AD2D7C"/>
    <w:rsid w:val="00AD3164"/>
    <w:rsid w:val="00AD6022"/>
    <w:rsid w:val="00AD910A"/>
    <w:rsid w:val="00AF1860"/>
    <w:rsid w:val="00B0135F"/>
    <w:rsid w:val="00B169FF"/>
    <w:rsid w:val="00B215B4"/>
    <w:rsid w:val="00B41407"/>
    <w:rsid w:val="00B44BC4"/>
    <w:rsid w:val="00B57BDD"/>
    <w:rsid w:val="00B6325F"/>
    <w:rsid w:val="00B73593"/>
    <w:rsid w:val="00B756CC"/>
    <w:rsid w:val="00B7758B"/>
    <w:rsid w:val="00B77651"/>
    <w:rsid w:val="00B803DF"/>
    <w:rsid w:val="00B81796"/>
    <w:rsid w:val="00B9508E"/>
    <w:rsid w:val="00B95974"/>
    <w:rsid w:val="00BA24A5"/>
    <w:rsid w:val="00BA3150"/>
    <w:rsid w:val="00BB42D0"/>
    <w:rsid w:val="00BB4EB2"/>
    <w:rsid w:val="00BB6124"/>
    <w:rsid w:val="00BC0647"/>
    <w:rsid w:val="00BC0F44"/>
    <w:rsid w:val="00BD3026"/>
    <w:rsid w:val="00C00A7C"/>
    <w:rsid w:val="00C037E7"/>
    <w:rsid w:val="00C05A31"/>
    <w:rsid w:val="00C066B3"/>
    <w:rsid w:val="00C11A04"/>
    <w:rsid w:val="00C125F1"/>
    <w:rsid w:val="00C2059B"/>
    <w:rsid w:val="00C25ECE"/>
    <w:rsid w:val="00C32B0C"/>
    <w:rsid w:val="00C34817"/>
    <w:rsid w:val="00C34BF6"/>
    <w:rsid w:val="00C62592"/>
    <w:rsid w:val="00C64F64"/>
    <w:rsid w:val="00C7050B"/>
    <w:rsid w:val="00C71413"/>
    <w:rsid w:val="00C732F8"/>
    <w:rsid w:val="00C94B5B"/>
    <w:rsid w:val="00C950C8"/>
    <w:rsid w:val="00CB2AA5"/>
    <w:rsid w:val="00CB5B05"/>
    <w:rsid w:val="00CC3DC8"/>
    <w:rsid w:val="00CC4B9E"/>
    <w:rsid w:val="00CC7D51"/>
    <w:rsid w:val="00CD0649"/>
    <w:rsid w:val="00CD5898"/>
    <w:rsid w:val="00CE5B40"/>
    <w:rsid w:val="00CF32F9"/>
    <w:rsid w:val="00CF35A9"/>
    <w:rsid w:val="00CF493F"/>
    <w:rsid w:val="00D04722"/>
    <w:rsid w:val="00D10AA9"/>
    <w:rsid w:val="00D13D3C"/>
    <w:rsid w:val="00D14C01"/>
    <w:rsid w:val="00D242A9"/>
    <w:rsid w:val="00D30E80"/>
    <w:rsid w:val="00D37FA0"/>
    <w:rsid w:val="00D5339A"/>
    <w:rsid w:val="00D55536"/>
    <w:rsid w:val="00D76412"/>
    <w:rsid w:val="00D80299"/>
    <w:rsid w:val="00D85344"/>
    <w:rsid w:val="00D9169F"/>
    <w:rsid w:val="00D9352C"/>
    <w:rsid w:val="00D96B0B"/>
    <w:rsid w:val="00DA0D21"/>
    <w:rsid w:val="00DA70BE"/>
    <w:rsid w:val="00DB3E3C"/>
    <w:rsid w:val="00DC275B"/>
    <w:rsid w:val="00DC565A"/>
    <w:rsid w:val="00DD13C3"/>
    <w:rsid w:val="00DE6069"/>
    <w:rsid w:val="00DF7E03"/>
    <w:rsid w:val="00E11301"/>
    <w:rsid w:val="00E17122"/>
    <w:rsid w:val="00E23D11"/>
    <w:rsid w:val="00E470D6"/>
    <w:rsid w:val="00E500E3"/>
    <w:rsid w:val="00E54314"/>
    <w:rsid w:val="00E65463"/>
    <w:rsid w:val="00E74512"/>
    <w:rsid w:val="00E745FD"/>
    <w:rsid w:val="00E8770B"/>
    <w:rsid w:val="00E925CC"/>
    <w:rsid w:val="00EA004B"/>
    <w:rsid w:val="00EA0249"/>
    <w:rsid w:val="00EA1300"/>
    <w:rsid w:val="00EA3096"/>
    <w:rsid w:val="00EA5347"/>
    <w:rsid w:val="00EB40EC"/>
    <w:rsid w:val="00EB531D"/>
    <w:rsid w:val="00ED2572"/>
    <w:rsid w:val="00ED3EC5"/>
    <w:rsid w:val="00ED77B1"/>
    <w:rsid w:val="00EE186F"/>
    <w:rsid w:val="00EF29AC"/>
    <w:rsid w:val="00F01990"/>
    <w:rsid w:val="00F06716"/>
    <w:rsid w:val="00F115A9"/>
    <w:rsid w:val="00F15BE7"/>
    <w:rsid w:val="00F20AF1"/>
    <w:rsid w:val="00F23F0C"/>
    <w:rsid w:val="00F306BC"/>
    <w:rsid w:val="00F30EE0"/>
    <w:rsid w:val="00F358A5"/>
    <w:rsid w:val="00F35E45"/>
    <w:rsid w:val="00F3602C"/>
    <w:rsid w:val="00F375F0"/>
    <w:rsid w:val="00F41FF5"/>
    <w:rsid w:val="00F51861"/>
    <w:rsid w:val="00F55442"/>
    <w:rsid w:val="00F573BB"/>
    <w:rsid w:val="00F62AF7"/>
    <w:rsid w:val="00F66BA3"/>
    <w:rsid w:val="00F74A43"/>
    <w:rsid w:val="00F75BC9"/>
    <w:rsid w:val="00F75C75"/>
    <w:rsid w:val="00F81618"/>
    <w:rsid w:val="00F83CE1"/>
    <w:rsid w:val="00F86D37"/>
    <w:rsid w:val="00F8720F"/>
    <w:rsid w:val="00F9278C"/>
    <w:rsid w:val="00F97D39"/>
    <w:rsid w:val="00FB55E0"/>
    <w:rsid w:val="00FC5065"/>
    <w:rsid w:val="00FD084A"/>
    <w:rsid w:val="00FD5540"/>
    <w:rsid w:val="00FF2CA3"/>
    <w:rsid w:val="012A7852"/>
    <w:rsid w:val="039303E1"/>
    <w:rsid w:val="05C1D0DB"/>
    <w:rsid w:val="06082A8F"/>
    <w:rsid w:val="0791C3CC"/>
    <w:rsid w:val="08A5B85A"/>
    <w:rsid w:val="0968DFA7"/>
    <w:rsid w:val="097A6499"/>
    <w:rsid w:val="0A02E4D3"/>
    <w:rsid w:val="0B6508DD"/>
    <w:rsid w:val="0B858F2B"/>
    <w:rsid w:val="0C871A1D"/>
    <w:rsid w:val="0DCF30CE"/>
    <w:rsid w:val="0F181085"/>
    <w:rsid w:val="0F5DF921"/>
    <w:rsid w:val="0F5E044E"/>
    <w:rsid w:val="0FC5699A"/>
    <w:rsid w:val="12AC7D83"/>
    <w:rsid w:val="13048208"/>
    <w:rsid w:val="175F587E"/>
    <w:rsid w:val="1A51C1AB"/>
    <w:rsid w:val="1E67B8D6"/>
    <w:rsid w:val="1F28EB4D"/>
    <w:rsid w:val="2013EAED"/>
    <w:rsid w:val="206CB08B"/>
    <w:rsid w:val="23D31691"/>
    <w:rsid w:val="253AAA28"/>
    <w:rsid w:val="2544DB22"/>
    <w:rsid w:val="26190388"/>
    <w:rsid w:val="2670772C"/>
    <w:rsid w:val="27909DAC"/>
    <w:rsid w:val="27EEDB29"/>
    <w:rsid w:val="29EBFE07"/>
    <w:rsid w:val="2B98C216"/>
    <w:rsid w:val="2BCD08BA"/>
    <w:rsid w:val="2BFE4999"/>
    <w:rsid w:val="2D0F97F5"/>
    <w:rsid w:val="2EB346DA"/>
    <w:rsid w:val="2F5348CB"/>
    <w:rsid w:val="2FB3CC2F"/>
    <w:rsid w:val="30085A4D"/>
    <w:rsid w:val="33049759"/>
    <w:rsid w:val="335C0AFE"/>
    <w:rsid w:val="36B36E1B"/>
    <w:rsid w:val="37924A3A"/>
    <w:rsid w:val="37B9D977"/>
    <w:rsid w:val="383AADAA"/>
    <w:rsid w:val="38F88B12"/>
    <w:rsid w:val="39A27A3A"/>
    <w:rsid w:val="3D083A5C"/>
    <w:rsid w:val="3E98A673"/>
    <w:rsid w:val="43A782B1"/>
    <w:rsid w:val="46FDD8BD"/>
    <w:rsid w:val="478F2705"/>
    <w:rsid w:val="479A788F"/>
    <w:rsid w:val="49B2AE30"/>
    <w:rsid w:val="4C22E504"/>
    <w:rsid w:val="4CB9AF6F"/>
    <w:rsid w:val="4D5B5EB4"/>
    <w:rsid w:val="4DD701AC"/>
    <w:rsid w:val="4E5CBD55"/>
    <w:rsid w:val="4F73E849"/>
    <w:rsid w:val="4FF358AD"/>
    <w:rsid w:val="521DBCA9"/>
    <w:rsid w:val="548F7983"/>
    <w:rsid w:val="556C9916"/>
    <w:rsid w:val="55DD4A47"/>
    <w:rsid w:val="588474A2"/>
    <w:rsid w:val="5A86796C"/>
    <w:rsid w:val="5CDEEC37"/>
    <w:rsid w:val="5F346238"/>
    <w:rsid w:val="62D5FF31"/>
    <w:rsid w:val="634A465B"/>
    <w:rsid w:val="63FD0B99"/>
    <w:rsid w:val="644D0578"/>
    <w:rsid w:val="64632D62"/>
    <w:rsid w:val="649DE527"/>
    <w:rsid w:val="653FDED8"/>
    <w:rsid w:val="65A04B20"/>
    <w:rsid w:val="65E31385"/>
    <w:rsid w:val="6653A75B"/>
    <w:rsid w:val="6782D9C5"/>
    <w:rsid w:val="691598C3"/>
    <w:rsid w:val="695ECC9D"/>
    <w:rsid w:val="6A015260"/>
    <w:rsid w:val="6A12DE50"/>
    <w:rsid w:val="6CB0B250"/>
    <w:rsid w:val="6D12E534"/>
    <w:rsid w:val="6EB4EA1A"/>
    <w:rsid w:val="6FC01DF9"/>
    <w:rsid w:val="712DC0BB"/>
    <w:rsid w:val="71A99E17"/>
    <w:rsid w:val="73196A11"/>
    <w:rsid w:val="7542C9EA"/>
    <w:rsid w:val="75B1F63C"/>
    <w:rsid w:val="75DB9192"/>
    <w:rsid w:val="76C9E945"/>
    <w:rsid w:val="77496F97"/>
    <w:rsid w:val="78B1914C"/>
    <w:rsid w:val="7A14E5CE"/>
    <w:rsid w:val="7A62A067"/>
    <w:rsid w:val="7B66FA31"/>
    <w:rsid w:val="7C8CCE8B"/>
    <w:rsid w:val="7EDF2B39"/>
    <w:rsid w:val="7EFB52BC"/>
    <w:rsid w:val="7F28F505"/>
    <w:rsid w:val="7F5FE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08B1"/>
  <w15:chartTrackingRefBased/>
  <w15:docId w15:val="{C841F39D-4082-42AD-943A-D1213EB5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276D7"/>
    <w:pPr>
      <w:ind w:left="720"/>
      <w:contextualSpacing/>
    </w:pPr>
  </w:style>
  <w:style w:type="character" w:styleId="Hyperlink">
    <w:name w:val="Hyperlink"/>
    <w:basedOn w:val="DefaultParagraphFont"/>
    <w:uiPriority w:val="99"/>
    <w:unhideWhenUsed/>
    <w:rsid w:val="00981677"/>
    <w:rPr>
      <w:color w:val="0000FF"/>
      <w:u w:val="single"/>
    </w:rPr>
  </w:style>
  <w:style w:type="character" w:styleId="FollowedHyperlink">
    <w:name w:val="FollowedHyperlink"/>
    <w:basedOn w:val="DefaultParagraphFont"/>
    <w:uiPriority w:val="99"/>
    <w:semiHidden/>
    <w:unhideWhenUsed/>
    <w:rsid w:val="00F9278C"/>
    <w:rPr>
      <w:color w:val="954F72" w:themeColor="followedHyperlink"/>
      <w:u w:val="single"/>
    </w:rPr>
  </w:style>
  <w:style w:type="character" w:styleId="UnresolvedMention">
    <w:name w:val="Unresolved Mention"/>
    <w:basedOn w:val="DefaultParagraphFont"/>
    <w:uiPriority w:val="99"/>
    <w:semiHidden/>
    <w:unhideWhenUsed/>
    <w:rsid w:val="00A37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consult.education.gov.uk/out-of-school-settings-safeguarding-team/out-of-school-settings-safeguarding-call-for-evide/" TargetMode="External" Id="rId9" /><Relationship Type="http://schemas.microsoft.com/office/2011/relationships/people" Target="people.xml" Id="Rffaab352e1da4841" /><Relationship Type="http://schemas.microsoft.com/office/2011/relationships/commentsExtended" Target="commentsExtended.xml" Id="Rc939dd9b235d4473" /><Relationship Type="http://schemas.microsoft.com/office/2016/09/relationships/commentsIds" Target="commentsIds.xml" Id="R8cd600494d3145b4" /><Relationship Type="http://schemas.openxmlformats.org/officeDocument/2006/relationships/hyperlink" Target="https://hansard.parliament.uk/Commons/2025-06-17/debates/CEAC32EB-971E-4A0D-BD3A-80A92B6DC230/CrimeAndPolicingBill" TargetMode="External" Id="Rb0810aec2bb14ec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1a3883-503c-4b68-baca-0bf53cad6368">
      <Terms xmlns="http://schemas.microsoft.com/office/infopath/2007/PartnerControls"/>
    </lcf76f155ced4ddcb4097134ff3c332f>
    <SharedWithUsers xmlns="362134ae-05b0-4fa6-b57b-746954171b6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EEEA4CE35CFF41AEEB473F3A05F118" ma:contentTypeVersion="13" ma:contentTypeDescription="Create a new document." ma:contentTypeScope="" ma:versionID="0b03e2ce7fe1ad28ec03c55e08c0c103">
  <xsd:schema xmlns:xsd="http://www.w3.org/2001/XMLSchema" xmlns:xs="http://www.w3.org/2001/XMLSchema" xmlns:p="http://schemas.microsoft.com/office/2006/metadata/properties" xmlns:ns2="961a3883-503c-4b68-baca-0bf53cad6368" xmlns:ns3="362134ae-05b0-4fa6-b57b-746954171b63" targetNamespace="http://schemas.microsoft.com/office/2006/metadata/properties" ma:root="true" ma:fieldsID="7bb40511bde3520dc8f9cd080af5ae45" ns2:_="" ns3:_="">
    <xsd:import namespace="961a3883-503c-4b68-baca-0bf53cad6368"/>
    <xsd:import namespace="362134ae-05b0-4fa6-b57b-746954171b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a3883-503c-4b68-baca-0bf53cad6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4d2912f-f60d-4861-b254-19f31a545bf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134ae-05b0-4fa6-b57b-746954171b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43F5E-9526-4B32-862D-1BAA8F6DEEC4}">
  <ds:schemaRefs>
    <ds:schemaRef ds:uri="http://schemas.microsoft.com/sharepoint/v3/contenttype/forms"/>
  </ds:schemaRefs>
</ds:datastoreItem>
</file>

<file path=customXml/itemProps2.xml><?xml version="1.0" encoding="utf-8"?>
<ds:datastoreItem xmlns:ds="http://schemas.openxmlformats.org/officeDocument/2006/customXml" ds:itemID="{1B5A9A86-409D-4C14-A382-2F70F244F694}">
  <ds:schemaRefs>
    <ds:schemaRef ds:uri="http://schemas.microsoft.com/office/2006/metadata/properties"/>
    <ds:schemaRef ds:uri="http://schemas.openxmlformats.org/package/2006/metadata/core-properties"/>
    <ds:schemaRef ds:uri="961a3883-503c-4b68-baca-0bf53cad6368"/>
    <ds:schemaRef ds:uri="http://schemas.microsoft.com/office/2006/documentManagement/types"/>
    <ds:schemaRef ds:uri="http://www.w3.org/XML/1998/namespace"/>
    <ds:schemaRef ds:uri="http://purl.org/dc/elements/1.1/"/>
    <ds:schemaRef ds:uri="362134ae-05b0-4fa6-b57b-746954171b63"/>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A513DB0D-0C21-464D-8538-9FCFEA02A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a3883-503c-4b68-baca-0bf53cad6368"/>
    <ds:schemaRef ds:uri="362134ae-05b0-4fa6-b57b-746954171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Jackie Mills</dc:creator>
  <keywords/>
  <dc:description/>
  <lastModifiedBy>Jackie Mills</lastModifiedBy>
  <revision>148</revision>
  <dcterms:created xsi:type="dcterms:W3CDTF">2024-01-26T01:27:00.0000000Z</dcterms:created>
  <dcterms:modified xsi:type="dcterms:W3CDTF">2025-07-10T10:18:30.9002701Z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0x01010010EEEA4CE35CFF41AEEB473F3A05F118</vt:lpwstr>
  </property>
  <property fmtid="{D5CDD505-2E9C-101B-9397-08002B2CF9AE}" pid="3" name="MediaServiceImageTags">
    <vt:lpwstr/>
  </property>
  <property fmtid="{D5CDD505-2E9C-101B-9397-08002B2CF9AE}" pid="4" name="Order">
    <vt:r8>145800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