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C1" w14:textId="39E7FDEE" w:rsidR="004E6B26" w:rsidRPr="002F1878" w:rsidRDefault="00A701BD">
      <w:pPr>
        <w:rPr>
          <w:rFonts w:ascii="Arial" w:hAnsi="Arial" w:cs="Arial"/>
          <w:b/>
          <w:bCs/>
          <w:sz w:val="28"/>
          <w:szCs w:val="28"/>
        </w:rPr>
      </w:pPr>
      <w:r w:rsidRPr="002F1878">
        <w:rPr>
          <w:rFonts w:ascii="Arial" w:hAnsi="Arial" w:cs="Arial"/>
          <w:b/>
          <w:bCs/>
          <w:sz w:val="28"/>
          <w:szCs w:val="28"/>
        </w:rPr>
        <w:t>Safeguarding Trustee Role Profile</w:t>
      </w:r>
      <w:r w:rsidR="002F1878">
        <w:rPr>
          <w:rFonts w:ascii="Arial" w:hAnsi="Arial" w:cs="Arial"/>
          <w:b/>
          <w:bCs/>
          <w:sz w:val="28"/>
          <w:szCs w:val="28"/>
        </w:rPr>
        <w:t xml:space="preserve"> template</w:t>
      </w:r>
    </w:p>
    <w:p w14:paraId="042B603C" w14:textId="65D56A7F" w:rsidR="00A701BD" w:rsidRPr="002F1878" w:rsidRDefault="00A701BD" w:rsidP="00A701BD">
      <w:pPr>
        <w:spacing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The lead trustee for safeguarding will, in most cases, be a volunteer from within the trustee board who has skills, experience and confidence </w:t>
      </w:r>
      <w:proofErr w:type="gramStart"/>
      <w:r w:rsidRPr="002F1878">
        <w:rPr>
          <w:rFonts w:ascii="Arial" w:eastAsia="Times New Roman" w:hAnsi="Arial" w:cs="Arial"/>
        </w:rPr>
        <w:t>in the area of</w:t>
      </w:r>
      <w:proofErr w:type="gramEnd"/>
      <w:r w:rsidRPr="002F1878">
        <w:rPr>
          <w:rFonts w:ascii="Arial" w:eastAsia="Times New Roman" w:hAnsi="Arial" w:cs="Arial"/>
        </w:rPr>
        <w:t xml:space="preserve"> safeguarding. Sometimes however they will be a volunteer who starts without </w:t>
      </w:r>
      <w:proofErr w:type="gramStart"/>
      <w:r w:rsidRPr="002F1878">
        <w:rPr>
          <w:rFonts w:ascii="Arial" w:eastAsia="Times New Roman" w:hAnsi="Arial" w:cs="Arial"/>
        </w:rPr>
        <w:t>knowledge, but</w:t>
      </w:r>
      <w:proofErr w:type="gramEnd"/>
      <w:r w:rsidRPr="002F1878">
        <w:rPr>
          <w:rFonts w:ascii="Arial" w:eastAsia="Times New Roman" w:hAnsi="Arial" w:cs="Arial"/>
        </w:rPr>
        <w:t xml:space="preserve"> is willing to undertake the necessary training in order to develop the knowledge and skills required to undertake the role.</w:t>
      </w:r>
    </w:p>
    <w:p w14:paraId="0F1794F3" w14:textId="77777777" w:rsidR="00A701BD" w:rsidRPr="002F1878" w:rsidRDefault="00A701BD" w:rsidP="00A701BD">
      <w:pPr>
        <w:spacing w:before="36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It is good practice to ensure that the role and responsibilities of the safeguarding trustee is described in writing, agreed by the Trustee </w:t>
      </w:r>
      <w:proofErr w:type="gramStart"/>
      <w:r w:rsidRPr="002F1878">
        <w:rPr>
          <w:rFonts w:ascii="Arial" w:eastAsia="Times New Roman" w:hAnsi="Arial" w:cs="Arial"/>
        </w:rPr>
        <w:t>Board</w:t>
      </w:r>
      <w:proofErr w:type="gramEnd"/>
      <w:r w:rsidRPr="002F1878">
        <w:rPr>
          <w:rFonts w:ascii="Arial" w:eastAsia="Times New Roman" w:hAnsi="Arial" w:cs="Arial"/>
        </w:rPr>
        <w:t xml:space="preserve"> and reviewed regularly. This should include the scope of any formal </w:t>
      </w:r>
      <w:proofErr w:type="gramStart"/>
      <w:r w:rsidRPr="002F1878">
        <w:rPr>
          <w:rFonts w:ascii="Arial" w:eastAsia="Times New Roman" w:hAnsi="Arial" w:cs="Arial"/>
        </w:rPr>
        <w:t>decision making</w:t>
      </w:r>
      <w:proofErr w:type="gramEnd"/>
      <w:r w:rsidRPr="002F1878">
        <w:rPr>
          <w:rFonts w:ascii="Arial" w:eastAsia="Times New Roman" w:hAnsi="Arial" w:cs="Arial"/>
        </w:rPr>
        <w:t xml:space="preserve"> authority delegated to them and how they should report to the Board the use of powers in an appropriate fashion.</w:t>
      </w:r>
    </w:p>
    <w:p w14:paraId="16B9D5C4" w14:textId="77777777" w:rsidR="00A701BD" w:rsidRPr="002F1878" w:rsidRDefault="00A701BD" w:rsidP="00A701BD">
      <w:pPr>
        <w:spacing w:before="36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Wherever possible, you should distinguish between the strategic, advisory and governance role of a lead trustee and the day-to-day operational designated safeguarding lead. This is especially important – and may be a statutory requirement – where you work with children and adults at risk.</w:t>
      </w:r>
    </w:p>
    <w:p w14:paraId="724A8F79" w14:textId="77777777" w:rsidR="00A701BD" w:rsidRPr="002F1878" w:rsidRDefault="00A701BD" w:rsidP="00697B94">
      <w:p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The Charity Commission states that safeguarding is the responsibility of all trustees. If you appoint a lead safeguarding trustee, it should be clear that they are not to be the only person among the trustees who understands safeguarding.</w:t>
      </w:r>
    </w:p>
    <w:p w14:paraId="4D6C238F" w14:textId="0C01BD91" w:rsidR="00A701BD" w:rsidRPr="002F1878" w:rsidRDefault="00A701BD" w:rsidP="00697B94">
      <w:pPr>
        <w:spacing w:before="240"/>
        <w:rPr>
          <w:rFonts w:ascii="Arial" w:hAnsi="Arial" w:cs="Arial"/>
          <w:b/>
          <w:bCs/>
        </w:rPr>
      </w:pPr>
      <w:r w:rsidRPr="002F1878">
        <w:rPr>
          <w:rFonts w:ascii="Arial" w:hAnsi="Arial" w:cs="Arial"/>
          <w:b/>
          <w:bCs/>
        </w:rPr>
        <w:t>Responsibilities</w:t>
      </w:r>
    </w:p>
    <w:p w14:paraId="76571C33" w14:textId="77777777" w:rsidR="00A701BD" w:rsidRPr="002F1878" w:rsidRDefault="00A701BD" w:rsidP="00A701BD">
      <w:pPr>
        <w:spacing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The lead trustee for safeguarding usually takes on three main sets of duties related to safeguarding in addition to their wider responsibilities as a trustee.</w:t>
      </w:r>
    </w:p>
    <w:p w14:paraId="06E1C412" w14:textId="77777777" w:rsidR="00A701BD" w:rsidRPr="002F1878" w:rsidRDefault="00A701BD" w:rsidP="002F1878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2F1878">
        <w:rPr>
          <w:rFonts w:ascii="Arial" w:eastAsia="Times New Roman" w:hAnsi="Arial" w:cs="Arial"/>
          <w:b/>
          <w:bCs/>
        </w:rPr>
        <w:t>Strategic</w:t>
      </w:r>
    </w:p>
    <w:p w14:paraId="1E2B9D9D" w14:textId="77777777" w:rsidR="00A701BD" w:rsidRPr="002F1878" w:rsidRDefault="00A701BD" w:rsidP="002F1878">
      <w:pPr>
        <w:numPr>
          <w:ilvl w:val="0"/>
          <w:numId w:val="1"/>
        </w:num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Consider the </w:t>
      </w:r>
      <w:proofErr w:type="spellStart"/>
      <w:r w:rsidRPr="002F1878">
        <w:rPr>
          <w:rFonts w:ascii="Arial" w:eastAsia="Times New Roman" w:hAnsi="Arial" w:cs="Arial"/>
        </w:rPr>
        <w:t>organisation’s</w:t>
      </w:r>
      <w:proofErr w:type="spellEnd"/>
      <w:r w:rsidRPr="002F1878">
        <w:rPr>
          <w:rFonts w:ascii="Arial" w:eastAsia="Times New Roman" w:hAnsi="Arial" w:cs="Arial"/>
        </w:rPr>
        <w:t xml:space="preserve"> strategic plans and make sure they reflect safeguarding legislation, regulations specific to your activities, statutory guidance, and the safeguarding expectations of the Charities Commission.</w:t>
      </w:r>
    </w:p>
    <w:p w14:paraId="0A4A56EC" w14:textId="77777777" w:rsidR="00A701BD" w:rsidRPr="002F1878" w:rsidRDefault="00A701BD" w:rsidP="00A701BD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Work with the designated safeguarding lead regularly to review whether the things the </w:t>
      </w:r>
      <w:proofErr w:type="spellStart"/>
      <w:r w:rsidRPr="002F1878">
        <w:rPr>
          <w:rFonts w:ascii="Arial" w:eastAsia="Times New Roman" w:hAnsi="Arial" w:cs="Arial"/>
        </w:rPr>
        <w:t>organisation</w:t>
      </w:r>
      <w:proofErr w:type="spellEnd"/>
      <w:r w:rsidRPr="002F1878">
        <w:rPr>
          <w:rFonts w:ascii="Arial" w:eastAsia="Times New Roman" w:hAnsi="Arial" w:cs="Arial"/>
        </w:rPr>
        <w:t xml:space="preserve"> has put in place are creating a safer culture and keeping people safe.</w:t>
      </w:r>
    </w:p>
    <w:p w14:paraId="60F548C4" w14:textId="77777777" w:rsidR="00A701BD" w:rsidRPr="002F1878" w:rsidRDefault="00A701BD" w:rsidP="00A701BD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Check the </w:t>
      </w:r>
      <w:proofErr w:type="spellStart"/>
      <w:r w:rsidRPr="002F1878">
        <w:rPr>
          <w:rFonts w:ascii="Arial" w:eastAsia="Times New Roman" w:hAnsi="Arial" w:cs="Arial"/>
        </w:rPr>
        <w:t>organisation’s</w:t>
      </w:r>
      <w:proofErr w:type="spellEnd"/>
      <w:r w:rsidRPr="002F1878">
        <w:rPr>
          <w:rFonts w:ascii="Arial" w:eastAsia="Times New Roman" w:hAnsi="Arial" w:cs="Arial"/>
        </w:rPr>
        <w:t xml:space="preserve"> risk register reflects safeguarding risks properly and plans sensible measures to take, including relevant insurance for </w:t>
      </w:r>
      <w:proofErr w:type="gramStart"/>
      <w:r w:rsidRPr="002F1878">
        <w:rPr>
          <w:rFonts w:ascii="Arial" w:eastAsia="Times New Roman" w:hAnsi="Arial" w:cs="Arial"/>
        </w:rPr>
        <w:t>trustees</w:t>
      </w:r>
      <w:proofErr w:type="gramEnd"/>
      <w:r w:rsidRPr="002F1878">
        <w:rPr>
          <w:rFonts w:ascii="Arial" w:eastAsia="Times New Roman" w:hAnsi="Arial" w:cs="Arial"/>
        </w:rPr>
        <w:t xml:space="preserve"> liability.</w:t>
      </w:r>
    </w:p>
    <w:p w14:paraId="3CF56769" w14:textId="77777777" w:rsidR="00A701BD" w:rsidRPr="002F1878" w:rsidRDefault="00A701BD" w:rsidP="00A701BD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If your </w:t>
      </w:r>
      <w:proofErr w:type="spellStart"/>
      <w:r w:rsidRPr="002F1878">
        <w:rPr>
          <w:rFonts w:ascii="Arial" w:eastAsia="Times New Roman" w:hAnsi="Arial" w:cs="Arial"/>
        </w:rPr>
        <w:t>organisation</w:t>
      </w:r>
      <w:proofErr w:type="spellEnd"/>
      <w:r w:rsidRPr="002F1878">
        <w:rPr>
          <w:rFonts w:ascii="Arial" w:eastAsia="Times New Roman" w:hAnsi="Arial" w:cs="Arial"/>
        </w:rPr>
        <w:t xml:space="preserve"> delivers activities that need inspections, be aware of how ready for those inspections you are and respond to any following reports.</w:t>
      </w:r>
    </w:p>
    <w:p w14:paraId="2D8D09AD" w14:textId="0D319D9B" w:rsidR="00A701BD" w:rsidRPr="002F1878" w:rsidRDefault="00A701BD" w:rsidP="00A701BD">
      <w:pPr>
        <w:numPr>
          <w:ilvl w:val="0"/>
          <w:numId w:val="1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Make sure there is space on the agenda for safeguarding reports and help trustees understand and challenge those reports.</w:t>
      </w:r>
    </w:p>
    <w:p w14:paraId="6F5CAAFF" w14:textId="77777777" w:rsidR="00A701BD" w:rsidRPr="002F1878" w:rsidRDefault="00A701BD" w:rsidP="002F1878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2F1878">
        <w:rPr>
          <w:rFonts w:ascii="Arial" w:eastAsia="Times New Roman" w:hAnsi="Arial" w:cs="Arial"/>
          <w:b/>
          <w:bCs/>
        </w:rPr>
        <w:t>Effective policy and practice</w:t>
      </w:r>
    </w:p>
    <w:p w14:paraId="5118DF83" w14:textId="77777777" w:rsidR="00A701BD" w:rsidRPr="002F1878" w:rsidRDefault="00A701BD" w:rsidP="002F1878">
      <w:pPr>
        <w:numPr>
          <w:ilvl w:val="0"/>
          <w:numId w:val="2"/>
        </w:num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Make sure there is an annual review of safeguarding policies and procedures and that this is reported to trustees.</w:t>
      </w:r>
    </w:p>
    <w:p w14:paraId="42438D91" w14:textId="77777777" w:rsidR="00A701BD" w:rsidRPr="002F1878" w:rsidRDefault="00A701BD" w:rsidP="00A701BD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Understand the monitoring your charity does to see whether policies and procedures are effective.</w:t>
      </w:r>
    </w:p>
    <w:p w14:paraId="349AB983" w14:textId="77777777" w:rsidR="00A701BD" w:rsidRPr="002F1878" w:rsidRDefault="00A701BD" w:rsidP="00A701BD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Call for audits of qualitative and quantitative data (either internal or external) when they’re needed.</w:t>
      </w:r>
    </w:p>
    <w:p w14:paraId="2ECB9528" w14:textId="77777777" w:rsidR="00A701BD" w:rsidRPr="002F1878" w:rsidRDefault="00A701BD" w:rsidP="00A701BD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lastRenderedPageBreak/>
        <w:t xml:space="preserve">Learn from case reviews locally and nationally, to improve your </w:t>
      </w:r>
      <w:proofErr w:type="spellStart"/>
      <w:r w:rsidRPr="002F1878">
        <w:rPr>
          <w:rFonts w:ascii="Arial" w:eastAsia="Times New Roman" w:hAnsi="Arial" w:cs="Arial"/>
        </w:rPr>
        <w:t>organisation’s</w:t>
      </w:r>
      <w:proofErr w:type="spellEnd"/>
      <w:r w:rsidRPr="002F1878">
        <w:rPr>
          <w:rFonts w:ascii="Arial" w:eastAsia="Times New Roman" w:hAnsi="Arial" w:cs="Arial"/>
        </w:rPr>
        <w:t xml:space="preserve"> policies, </w:t>
      </w:r>
      <w:proofErr w:type="gramStart"/>
      <w:r w:rsidRPr="002F1878">
        <w:rPr>
          <w:rFonts w:ascii="Arial" w:eastAsia="Times New Roman" w:hAnsi="Arial" w:cs="Arial"/>
        </w:rPr>
        <w:t>procedures</w:t>
      </w:r>
      <w:proofErr w:type="gramEnd"/>
      <w:r w:rsidRPr="002F1878">
        <w:rPr>
          <w:rFonts w:ascii="Arial" w:eastAsia="Times New Roman" w:hAnsi="Arial" w:cs="Arial"/>
        </w:rPr>
        <w:t xml:space="preserve"> and practices.</w:t>
      </w:r>
    </w:p>
    <w:p w14:paraId="5325ECB5" w14:textId="1B892B7D" w:rsidR="00A701BD" w:rsidRPr="002F1878" w:rsidRDefault="00A701BD" w:rsidP="00A701BD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Oversee safeguarding allegations against staff or volunteers, together with the designated safeguarding lead.</w:t>
      </w:r>
    </w:p>
    <w:p w14:paraId="1E20609E" w14:textId="77777777" w:rsidR="00A701BD" w:rsidRPr="002F1878" w:rsidRDefault="00A701BD" w:rsidP="00A701BD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Be a point of contact if someone wishes to complain about a lack of action in relation to safeguarding concerns.</w:t>
      </w:r>
    </w:p>
    <w:p w14:paraId="1B7EEEF8" w14:textId="237AD7C0" w:rsidR="00A701BD" w:rsidRPr="002F1878" w:rsidRDefault="00A701BD" w:rsidP="002F1878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</w:rPr>
      </w:pPr>
      <w:r w:rsidRPr="002F1878">
        <w:rPr>
          <w:rFonts w:ascii="Arial" w:eastAsia="Times New Roman" w:hAnsi="Arial" w:cs="Arial"/>
          <w:b/>
          <w:bCs/>
        </w:rPr>
        <w:t>Creating the right cul</w:t>
      </w:r>
      <w:r w:rsidR="00697B94">
        <w:rPr>
          <w:rFonts w:ascii="Arial" w:eastAsia="Times New Roman" w:hAnsi="Arial" w:cs="Arial"/>
          <w:b/>
          <w:bCs/>
        </w:rPr>
        <w:t>t</w:t>
      </w:r>
      <w:r w:rsidRPr="002F1878">
        <w:rPr>
          <w:rFonts w:ascii="Arial" w:eastAsia="Times New Roman" w:hAnsi="Arial" w:cs="Arial"/>
          <w:b/>
          <w:bCs/>
        </w:rPr>
        <w:t>ure</w:t>
      </w:r>
    </w:p>
    <w:p w14:paraId="6FA271FD" w14:textId="77777777" w:rsidR="00A701BD" w:rsidRPr="002F1878" w:rsidRDefault="00A701BD" w:rsidP="002F1878">
      <w:pPr>
        <w:numPr>
          <w:ilvl w:val="0"/>
          <w:numId w:val="3"/>
        </w:num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Champion safeguarding throughout the </w:t>
      </w:r>
      <w:proofErr w:type="spellStart"/>
      <w:r w:rsidRPr="002F1878">
        <w:rPr>
          <w:rFonts w:ascii="Arial" w:eastAsia="Times New Roman" w:hAnsi="Arial" w:cs="Arial"/>
        </w:rPr>
        <w:t>organisation</w:t>
      </w:r>
      <w:proofErr w:type="spellEnd"/>
      <w:r w:rsidRPr="002F1878">
        <w:rPr>
          <w:rFonts w:ascii="Arial" w:eastAsia="Times New Roman" w:hAnsi="Arial" w:cs="Arial"/>
        </w:rPr>
        <w:t>.</w:t>
      </w:r>
    </w:p>
    <w:p w14:paraId="45FBE534" w14:textId="77777777" w:rsidR="00A701BD" w:rsidRPr="002F1878" w:rsidRDefault="00A701BD" w:rsidP="00A701BD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Attend relevant safeguarding training events and conferences.</w:t>
      </w:r>
    </w:p>
    <w:p w14:paraId="6B94E41D" w14:textId="77777777" w:rsidR="00A701BD" w:rsidRPr="002F1878" w:rsidRDefault="00A701BD" w:rsidP="00A701BD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Support the trustees in developing their individual and collective understanding of safeguarding.</w:t>
      </w:r>
    </w:p>
    <w:p w14:paraId="4A001FC6" w14:textId="2BDA49F4" w:rsidR="00A701BD" w:rsidRPr="002F1878" w:rsidRDefault="00A701BD" w:rsidP="00A701BD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Attend meetings, activities, projects to engage with staff, </w:t>
      </w:r>
      <w:proofErr w:type="gramStart"/>
      <w:r w:rsidRPr="002F1878">
        <w:rPr>
          <w:rFonts w:ascii="Arial" w:eastAsia="Times New Roman" w:hAnsi="Arial" w:cs="Arial"/>
        </w:rPr>
        <w:t>volunteers</w:t>
      </w:r>
      <w:proofErr w:type="gramEnd"/>
      <w:r w:rsidRPr="002F1878">
        <w:rPr>
          <w:rFonts w:ascii="Arial" w:eastAsia="Times New Roman" w:hAnsi="Arial" w:cs="Arial"/>
        </w:rPr>
        <w:t xml:space="preserve"> and beneficiaries to understand safeguarding.</w:t>
      </w:r>
    </w:p>
    <w:p w14:paraId="01CFD6DC" w14:textId="77777777" w:rsidR="00A701BD" w:rsidRPr="002F1878" w:rsidRDefault="00A701BD" w:rsidP="00A701BD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Work with the designated safeguarding lead </w:t>
      </w:r>
      <w:proofErr w:type="gramStart"/>
      <w:r w:rsidRPr="002F1878">
        <w:rPr>
          <w:rFonts w:ascii="Arial" w:eastAsia="Times New Roman" w:hAnsi="Arial" w:cs="Arial"/>
        </w:rPr>
        <w:t>in order to</w:t>
      </w:r>
      <w:proofErr w:type="gramEnd"/>
      <w:r w:rsidRPr="002F1878">
        <w:rPr>
          <w:rFonts w:ascii="Arial" w:eastAsia="Times New Roman" w:hAnsi="Arial" w:cs="Arial"/>
        </w:rPr>
        <w:t xml:space="preserve"> manage all serious safeguarding cases.</w:t>
      </w:r>
    </w:p>
    <w:p w14:paraId="1D7266ED" w14:textId="77777777" w:rsidR="00A701BD" w:rsidRPr="002F1878" w:rsidRDefault="00A701BD" w:rsidP="00A701BD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 xml:space="preserve">Support regular safeguarding updates for all staff and volunteers. </w:t>
      </w:r>
    </w:p>
    <w:p w14:paraId="0E0A2EAD" w14:textId="77777777" w:rsidR="00A701BD" w:rsidRPr="002F1878" w:rsidRDefault="00A701BD" w:rsidP="002F1878">
      <w:pPr>
        <w:spacing w:before="240" w:after="0" w:line="240" w:lineRule="auto"/>
        <w:outlineLvl w:val="1"/>
        <w:rPr>
          <w:rFonts w:ascii="Arial" w:eastAsia="Times New Roman" w:hAnsi="Arial" w:cs="Arial"/>
          <w:b/>
          <w:bCs/>
        </w:rPr>
      </w:pPr>
      <w:r w:rsidRPr="002F1878">
        <w:rPr>
          <w:rFonts w:ascii="Arial" w:eastAsia="Times New Roman" w:hAnsi="Arial" w:cs="Arial"/>
          <w:b/>
          <w:bCs/>
        </w:rPr>
        <w:t>Support from the chair</w:t>
      </w:r>
    </w:p>
    <w:p w14:paraId="37AD58B9" w14:textId="77777777" w:rsidR="00A701BD" w:rsidRPr="002F1878" w:rsidRDefault="00A701BD" w:rsidP="002F1878">
      <w:p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The chair should make sure that the lead trustee for safeguarding either has the required knowledge, skills, and experience or is supported to develop these.</w:t>
      </w:r>
    </w:p>
    <w:p w14:paraId="10317BB0" w14:textId="77777777" w:rsidR="00A701BD" w:rsidRPr="002F1878" w:rsidRDefault="00A701BD" w:rsidP="002F1878">
      <w:p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This can include:</w:t>
      </w:r>
    </w:p>
    <w:p w14:paraId="5562D78B" w14:textId="77777777" w:rsidR="00A701BD" w:rsidRPr="002F1878" w:rsidRDefault="00A701BD" w:rsidP="002F1878">
      <w:pPr>
        <w:numPr>
          <w:ilvl w:val="0"/>
          <w:numId w:val="4"/>
        </w:numPr>
        <w:spacing w:before="24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setting up regular meetings together with the safeguarding trustee and designated safeguarding lead.</w:t>
      </w:r>
    </w:p>
    <w:p w14:paraId="4BF3C9B6" w14:textId="77777777" w:rsidR="00A701BD" w:rsidRPr="002F1878" w:rsidRDefault="00A701BD" w:rsidP="00A701BD">
      <w:pPr>
        <w:numPr>
          <w:ilvl w:val="0"/>
          <w:numId w:val="4"/>
        </w:numPr>
        <w:spacing w:before="120" w:after="0" w:line="240" w:lineRule="auto"/>
        <w:rPr>
          <w:rFonts w:ascii="Arial" w:eastAsia="Times New Roman" w:hAnsi="Arial" w:cs="Arial"/>
        </w:rPr>
      </w:pPr>
      <w:r w:rsidRPr="002F1878">
        <w:rPr>
          <w:rFonts w:ascii="Arial" w:eastAsia="Times New Roman" w:hAnsi="Arial" w:cs="Arial"/>
        </w:rPr>
        <w:t>making sure the safeguarding trustee is allocated enough time at meetings to provide full and detailed reports on safeguarding.</w:t>
      </w:r>
    </w:p>
    <w:p w14:paraId="39D2217E" w14:textId="671F81D8" w:rsidR="00A701BD" w:rsidRPr="002F1878" w:rsidRDefault="00A701BD" w:rsidP="002F1878">
      <w:pPr>
        <w:numPr>
          <w:ilvl w:val="0"/>
          <w:numId w:val="4"/>
        </w:numPr>
        <w:spacing w:before="120" w:after="0" w:line="240" w:lineRule="auto"/>
        <w:rPr>
          <w:rFonts w:ascii="Arial" w:hAnsi="Arial" w:cs="Arial"/>
          <w:b/>
          <w:bCs/>
          <w:u w:val="single"/>
        </w:rPr>
      </w:pPr>
      <w:r w:rsidRPr="002F1878">
        <w:rPr>
          <w:rFonts w:ascii="Arial" w:eastAsia="Times New Roman" w:hAnsi="Arial" w:cs="Arial"/>
        </w:rPr>
        <w:t xml:space="preserve">encouraging the safeguarding trustee to take part in local and national partnerships that can help you keep up to date with safeguarding messages, </w:t>
      </w:r>
      <w:proofErr w:type="gramStart"/>
      <w:r w:rsidRPr="002F1878">
        <w:rPr>
          <w:rFonts w:ascii="Arial" w:eastAsia="Times New Roman" w:hAnsi="Arial" w:cs="Arial"/>
        </w:rPr>
        <w:t>trends</w:t>
      </w:r>
      <w:proofErr w:type="gramEnd"/>
      <w:r w:rsidRPr="002F1878">
        <w:rPr>
          <w:rFonts w:ascii="Arial" w:eastAsia="Times New Roman" w:hAnsi="Arial" w:cs="Arial"/>
        </w:rPr>
        <w:t xml:space="preserve"> and priorities.</w:t>
      </w:r>
    </w:p>
    <w:sectPr w:rsidR="00A701BD" w:rsidRPr="002F187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858F" w14:textId="77777777" w:rsidR="00CE68E5" w:rsidRDefault="00CE68E5" w:rsidP="002F1878">
      <w:pPr>
        <w:spacing w:after="0" w:line="240" w:lineRule="auto"/>
      </w:pPr>
      <w:r>
        <w:separator/>
      </w:r>
    </w:p>
  </w:endnote>
  <w:endnote w:type="continuationSeparator" w:id="0">
    <w:p w14:paraId="363FC73D" w14:textId="77777777" w:rsidR="00CE68E5" w:rsidRDefault="00CE68E5" w:rsidP="002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B18" w14:textId="77777777" w:rsidR="002F1878" w:rsidRPr="00482EB6" w:rsidRDefault="002F1878" w:rsidP="002F1878">
    <w:pPr>
      <w:pStyle w:val="Footer"/>
      <w:rPr>
        <w:rFonts w:ascii="Arial" w:hAnsi="Arial" w:cs="Arial"/>
        <w:sz w:val="20"/>
        <w:szCs w:val="20"/>
      </w:rPr>
    </w:pPr>
    <w:r w:rsidRPr="00482EB6">
      <w:rPr>
        <w:rFonts w:ascii="Arial" w:hAnsi="Arial" w:cs="Arial"/>
        <w:color w:val="000000"/>
        <w:sz w:val="20"/>
        <w:szCs w:val="20"/>
      </w:rPr>
      <w:t xml:space="preserve">© </w:t>
    </w:r>
    <w:proofErr w:type="gramStart"/>
    <w:r w:rsidRPr="00482EB6">
      <w:rPr>
        <w:rFonts w:ascii="Arial" w:hAnsi="Arial" w:cs="Arial"/>
        <w:color w:val="000000"/>
        <w:sz w:val="20"/>
        <w:szCs w:val="20"/>
      </w:rPr>
      <w:t>Thirtyone:eight</w:t>
    </w:r>
    <w:proofErr w:type="gramEnd"/>
    <w:r w:rsidRPr="00482EB6">
      <w:rPr>
        <w:rFonts w:ascii="Arial" w:hAnsi="Arial" w:cs="Arial"/>
        <w:color w:val="000000"/>
        <w:sz w:val="20"/>
        <w:szCs w:val="20"/>
      </w:rPr>
      <w:t xml:space="preserve"> 2022. No part of this publication may be shared or distributed to any party outside of your </w:t>
    </w:r>
    <w:proofErr w:type="spellStart"/>
    <w:r w:rsidRPr="00482EB6">
      <w:rPr>
        <w:rFonts w:ascii="Arial" w:hAnsi="Arial" w:cs="Arial"/>
        <w:color w:val="000000"/>
        <w:sz w:val="20"/>
        <w:szCs w:val="20"/>
      </w:rPr>
      <w:t>organisation</w:t>
    </w:r>
    <w:proofErr w:type="spellEnd"/>
    <w:r w:rsidRPr="00482EB6">
      <w:rPr>
        <w:rFonts w:ascii="Arial" w:hAnsi="Arial" w:cs="Arial"/>
        <w:color w:val="000000"/>
        <w:sz w:val="20"/>
        <w:szCs w:val="20"/>
      </w:rPr>
      <w:t>, without prior permission of the publisher.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36EC" w14:textId="77777777" w:rsidR="00CE68E5" w:rsidRDefault="00CE68E5" w:rsidP="002F1878">
      <w:pPr>
        <w:spacing w:after="0" w:line="240" w:lineRule="auto"/>
      </w:pPr>
      <w:r>
        <w:separator/>
      </w:r>
    </w:p>
  </w:footnote>
  <w:footnote w:type="continuationSeparator" w:id="0">
    <w:p w14:paraId="17452FF0" w14:textId="77777777" w:rsidR="00CE68E5" w:rsidRDefault="00CE68E5" w:rsidP="002F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132B"/>
    <w:multiLevelType w:val="multilevel"/>
    <w:tmpl w:val="1A1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E2442"/>
    <w:multiLevelType w:val="multilevel"/>
    <w:tmpl w:val="6F06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C2702"/>
    <w:multiLevelType w:val="multilevel"/>
    <w:tmpl w:val="4534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8715C"/>
    <w:multiLevelType w:val="multilevel"/>
    <w:tmpl w:val="3D64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78671">
    <w:abstractNumId w:val="3"/>
  </w:num>
  <w:num w:numId="2" w16cid:durableId="439692346">
    <w:abstractNumId w:val="2"/>
  </w:num>
  <w:num w:numId="3" w16cid:durableId="754861256">
    <w:abstractNumId w:val="0"/>
  </w:num>
  <w:num w:numId="4" w16cid:durableId="163790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BD"/>
    <w:rsid w:val="00200454"/>
    <w:rsid w:val="002F1878"/>
    <w:rsid w:val="004E6B26"/>
    <w:rsid w:val="00697B94"/>
    <w:rsid w:val="00A701BD"/>
    <w:rsid w:val="00CE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DF89"/>
  <w15:chartTrackingRefBased/>
  <w15:docId w15:val="{88BAB9D0-BE8F-4B49-A25D-0134F821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78"/>
  </w:style>
  <w:style w:type="paragraph" w:styleId="Footer">
    <w:name w:val="footer"/>
    <w:basedOn w:val="Normal"/>
    <w:link w:val="FooterChar"/>
    <w:uiPriority w:val="99"/>
    <w:unhideWhenUsed/>
    <w:rsid w:val="002F1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c9aad-c194-41ae-972f-ae023ce3dbe3">
      <Terms xmlns="http://schemas.microsoft.com/office/infopath/2007/PartnerControls"/>
    </lcf76f155ced4ddcb4097134ff3c332f>
    <TaxCatchAll xmlns="ff16fee9-2fe9-4f3a-b50d-7d31afee028f" xsi:nil="true"/>
    <SharedWithUsers xmlns="ff16fee9-2fe9-4f3a-b50d-7d31afee028f">
      <UserInfo>
        <DisplayName>Peter Wright</DisplayName>
        <AccountId>34</AccountId>
        <AccountType/>
      </UserInfo>
      <UserInfo>
        <DisplayName>Cheri Rowe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76F4BE7025B46952F09B0FB4E4FF5" ma:contentTypeVersion="14" ma:contentTypeDescription="Create a new document." ma:contentTypeScope="" ma:versionID="6488335950d2c39afeff55dba1d0336d">
  <xsd:schema xmlns:xsd="http://www.w3.org/2001/XMLSchema" xmlns:xs="http://www.w3.org/2001/XMLSchema" xmlns:p="http://schemas.microsoft.com/office/2006/metadata/properties" xmlns:ns2="d25c9aad-c194-41ae-972f-ae023ce3dbe3" xmlns:ns3="ff16fee9-2fe9-4f3a-b50d-7d31afee028f" targetNamespace="http://schemas.microsoft.com/office/2006/metadata/properties" ma:root="true" ma:fieldsID="437b0669b491aee1684cd3b2e7f48471" ns2:_="" ns3:_="">
    <xsd:import namespace="d25c9aad-c194-41ae-972f-ae023ce3dbe3"/>
    <xsd:import namespace="ff16fee9-2fe9-4f3a-b50d-7d31afee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9aad-c194-41ae-972f-ae023ce3d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fee9-2fe9-4f3a-b50d-7d31afee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0d998c-5815-4fdf-882c-6dc27a50705f}" ma:internalName="TaxCatchAll" ma:showField="CatchAllData" ma:web="ff16fee9-2fe9-4f3a-b50d-7d31afee0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E3E6A-C231-4C02-BEB6-A3894191A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5B5B5-2DA8-4CF4-84AE-A5407E9E8718}">
  <ds:schemaRefs>
    <ds:schemaRef ds:uri="http://schemas.microsoft.com/office/2006/metadata/properties"/>
    <ds:schemaRef ds:uri="http://schemas.microsoft.com/office/infopath/2007/PartnerControls"/>
    <ds:schemaRef ds:uri="d25c9aad-c194-41ae-972f-ae023ce3dbe3"/>
    <ds:schemaRef ds:uri="ff16fee9-2fe9-4f3a-b50d-7d31afee028f"/>
  </ds:schemaRefs>
</ds:datastoreItem>
</file>

<file path=customXml/itemProps3.xml><?xml version="1.0" encoding="utf-8"?>
<ds:datastoreItem xmlns:ds="http://schemas.openxmlformats.org/officeDocument/2006/customXml" ds:itemID="{DB45DD8C-6D2C-4149-91C7-C49DD3C4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c9aad-c194-41ae-972f-ae023ce3dbe3"/>
    <ds:schemaRef ds:uri="ff16fee9-2fe9-4f3a-b50d-7d31afee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Shipley</dc:creator>
  <cp:keywords/>
  <dc:description/>
  <cp:lastModifiedBy>Peter Wright</cp:lastModifiedBy>
  <cp:revision>3</cp:revision>
  <dcterms:created xsi:type="dcterms:W3CDTF">2022-09-23T08:57:00Z</dcterms:created>
  <dcterms:modified xsi:type="dcterms:W3CDTF">2022-12-15T13:05:00Z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0x0101004B776F4BE7025B46952F09B0FB4E4FF5</vt:lpwstr>
  </property>
  <property fmtid="{D5CDD505-2E9C-101B-9397-08002B2CF9AE}" pid="3" name="MediaServiceImageTags">
    <vt:lpwstr/>
  </property>
</Properties>
</file>