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8E65" w14:textId="77777777" w:rsidR="002D7E52" w:rsidRDefault="002D7E52" w:rsidP="002C7251">
      <w:pPr>
        <w:rPr>
          <w:rFonts w:ascii="Quicksand" w:hAnsi="Quicksand" w:cs="Calibri"/>
          <w:b/>
          <w:color w:val="002060"/>
          <w:sz w:val="28"/>
          <w:szCs w:val="28"/>
        </w:rPr>
      </w:pPr>
    </w:p>
    <w:p w14:paraId="65EDFEEB" w14:textId="77777777" w:rsidR="002D7E52" w:rsidRDefault="002D7E52" w:rsidP="002D7E52">
      <w:pPr>
        <w:tabs>
          <w:tab w:val="left" w:pos="3870"/>
        </w:tabs>
        <w:jc w:val="center"/>
        <w:rPr>
          <w:b/>
          <w:sz w:val="40"/>
        </w:rPr>
      </w:pPr>
    </w:p>
    <w:p w14:paraId="6172AABD" w14:textId="5BDBD36E" w:rsidR="002D7E52" w:rsidRDefault="002D7E52" w:rsidP="002D7E52">
      <w:pPr>
        <w:tabs>
          <w:tab w:val="left" w:pos="3870"/>
        </w:tabs>
        <w:jc w:val="center"/>
        <w:rPr>
          <w:b/>
          <w:sz w:val="40"/>
        </w:rPr>
      </w:pPr>
    </w:p>
    <w:p w14:paraId="1B4AFEE7" w14:textId="27219286" w:rsidR="002D7E52" w:rsidRDefault="002D7E52" w:rsidP="002D7E52">
      <w:pPr>
        <w:tabs>
          <w:tab w:val="left" w:pos="3870"/>
        </w:tabs>
        <w:jc w:val="center"/>
        <w:rPr>
          <w:b/>
          <w:sz w:val="40"/>
        </w:rPr>
      </w:pPr>
    </w:p>
    <w:p w14:paraId="63DFF790" w14:textId="77777777" w:rsidR="002D7E52" w:rsidRPr="002D7E52" w:rsidRDefault="002D7E52" w:rsidP="002D7E52">
      <w:pPr>
        <w:tabs>
          <w:tab w:val="left" w:pos="3870"/>
        </w:tabs>
        <w:jc w:val="center"/>
        <w:rPr>
          <w:rFonts w:ascii="Calibri" w:hAnsi="Calibri" w:cs="Calibri"/>
          <w:b/>
          <w:sz w:val="40"/>
        </w:rPr>
      </w:pPr>
    </w:p>
    <w:p w14:paraId="384317B4" w14:textId="3FFC496E" w:rsidR="002D7E52" w:rsidRPr="00EE4FDB" w:rsidRDefault="002D7E52" w:rsidP="704CFB13">
      <w:pPr>
        <w:tabs>
          <w:tab w:val="left" w:pos="3870"/>
        </w:tabs>
        <w:jc w:val="center"/>
        <w:rPr>
          <w:rFonts w:ascii="Roboto" w:hAnsi="Roboto" w:cs="Calibri"/>
          <w:b/>
          <w:bCs/>
          <w:color w:val="365F91" w:themeColor="accent1" w:themeShade="BF"/>
          <w:sz w:val="72"/>
          <w:szCs w:val="72"/>
        </w:rPr>
      </w:pPr>
      <w:r w:rsidRPr="704CFB13">
        <w:rPr>
          <w:rFonts w:ascii="Roboto" w:hAnsi="Roboto" w:cs="Calibri"/>
          <w:b/>
          <w:bCs/>
          <w:color w:val="365F91" w:themeColor="accent1" w:themeShade="BF"/>
          <w:sz w:val="72"/>
          <w:szCs w:val="72"/>
        </w:rPr>
        <w:t xml:space="preserve">Model </w:t>
      </w:r>
      <w:r w:rsidR="00744737" w:rsidRPr="704CFB13">
        <w:rPr>
          <w:rFonts w:ascii="Roboto" w:hAnsi="Roboto" w:cs="Calibri"/>
          <w:b/>
          <w:bCs/>
          <w:color w:val="365F91" w:themeColor="accent1" w:themeShade="BF"/>
          <w:sz w:val="72"/>
          <w:szCs w:val="72"/>
        </w:rPr>
        <w:t xml:space="preserve">International </w:t>
      </w:r>
      <w:r w:rsidRPr="704CFB13">
        <w:rPr>
          <w:rFonts w:ascii="Roboto" w:hAnsi="Roboto" w:cs="Calibri"/>
          <w:b/>
          <w:bCs/>
          <w:color w:val="365F91" w:themeColor="accent1" w:themeShade="BF"/>
          <w:sz w:val="72"/>
          <w:szCs w:val="72"/>
        </w:rPr>
        <w:t>Safeguarding Policy</w:t>
      </w:r>
    </w:p>
    <w:p w14:paraId="3EA9AD0D" w14:textId="0A1160A4" w:rsidR="002D7E52" w:rsidRPr="00744737" w:rsidRDefault="002D7E52" w:rsidP="704CFB13">
      <w:pPr>
        <w:jc w:val="center"/>
        <w:rPr>
          <w:rFonts w:ascii="Roboto" w:hAnsi="Roboto" w:cs="Calibri"/>
          <w:b/>
          <w:bCs/>
          <w:color w:val="365F91" w:themeColor="accent1" w:themeShade="BF"/>
          <w:sz w:val="48"/>
          <w:szCs w:val="48"/>
        </w:rPr>
      </w:pPr>
      <w:r w:rsidRPr="704CFB13">
        <w:rPr>
          <w:rFonts w:ascii="Roboto" w:hAnsi="Roboto" w:cs="Calibri"/>
          <w:b/>
          <w:bCs/>
          <w:color w:val="365F91" w:themeColor="accent1" w:themeShade="BF"/>
          <w:sz w:val="72"/>
          <w:szCs w:val="72"/>
        </w:rPr>
        <w:t>Template</w:t>
      </w:r>
    </w:p>
    <w:p w14:paraId="57B52867" w14:textId="77777777" w:rsidR="002D7E52" w:rsidRPr="00744737" w:rsidRDefault="002D7E52" w:rsidP="002D7E52">
      <w:pPr>
        <w:jc w:val="center"/>
        <w:rPr>
          <w:rFonts w:ascii="Roboto" w:hAnsi="Roboto" w:cs="Calibri"/>
          <w:b/>
          <w:bCs/>
          <w:color w:val="4F81BD" w:themeColor="accent1"/>
          <w:sz w:val="48"/>
          <w:szCs w:val="48"/>
        </w:rPr>
      </w:pPr>
    </w:p>
    <w:p w14:paraId="0E60AD6F" w14:textId="565B5B36" w:rsidR="002D7E52" w:rsidRPr="00744737" w:rsidRDefault="00EE4FDB" w:rsidP="002D7E52">
      <w:pPr>
        <w:tabs>
          <w:tab w:val="left" w:pos="3870"/>
        </w:tabs>
        <w:jc w:val="center"/>
        <w:rPr>
          <w:rFonts w:ascii="Roboto" w:hAnsi="Roboto" w:cs="Calibri"/>
          <w:b/>
          <w:bCs/>
          <w:color w:val="4F81BD" w:themeColor="accent1"/>
          <w:sz w:val="48"/>
          <w:szCs w:val="48"/>
        </w:rPr>
      </w:pPr>
      <w:r w:rsidRPr="00C247C1">
        <w:rPr>
          <w:b/>
          <w:bCs/>
          <w:noProof/>
          <w:color w:val="365F91" w:themeColor="accent1" w:themeShade="BF"/>
          <w:sz w:val="40"/>
          <w:szCs w:val="40"/>
        </w:rPr>
        <mc:AlternateContent>
          <mc:Choice Requires="wps">
            <w:drawing>
              <wp:anchor distT="45720" distB="45720" distL="114300" distR="114300" simplePos="0" relativeHeight="251659264" behindDoc="0" locked="0" layoutInCell="1" allowOverlap="1" wp14:anchorId="32300BD0" wp14:editId="72AE296B">
                <wp:simplePos x="0" y="0"/>
                <wp:positionH relativeFrom="margin">
                  <wp:align>right</wp:align>
                </wp:positionH>
                <wp:positionV relativeFrom="paragraph">
                  <wp:posOffset>587375</wp:posOffset>
                </wp:positionV>
                <wp:extent cx="5760720" cy="48920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892040"/>
                        </a:xfrm>
                        <a:prstGeom prst="rect">
                          <a:avLst/>
                        </a:prstGeom>
                        <a:solidFill>
                          <a:srgbClr val="FFFFFF"/>
                        </a:solidFill>
                        <a:ln w="9525">
                          <a:solidFill>
                            <a:srgbClr val="000000"/>
                          </a:solidFill>
                          <a:miter lim="800000"/>
                          <a:headEnd/>
                          <a:tailEnd/>
                        </a:ln>
                      </wps:spPr>
                      <wps:txbx>
                        <w:txbxContent>
                          <w:p w14:paraId="5612266A" w14:textId="2525E814" w:rsidR="002D7E52" w:rsidRPr="00C247C1" w:rsidRDefault="002D7E52">
                            <w:pPr>
                              <w:rPr>
                                <w:rFonts w:ascii="Roboto" w:hAnsi="Roboto" w:cs="Calibri"/>
                                <w:b/>
                                <w:bCs/>
                                <w:color w:val="365F91" w:themeColor="accent1" w:themeShade="BF"/>
                                <w:sz w:val="32"/>
                                <w:szCs w:val="32"/>
                                <w:lang w:val="en-US"/>
                              </w:rPr>
                            </w:pPr>
                            <w:r w:rsidRPr="00C247C1">
                              <w:rPr>
                                <w:rFonts w:ascii="Roboto" w:hAnsi="Roboto" w:cs="Calibri"/>
                                <w:b/>
                                <w:bCs/>
                                <w:color w:val="365F91" w:themeColor="accent1" w:themeShade="BF"/>
                                <w:sz w:val="32"/>
                                <w:szCs w:val="32"/>
                                <w:lang w:val="en-US"/>
                              </w:rPr>
                              <w:t>How to use this document:</w:t>
                            </w:r>
                          </w:p>
                          <w:p w14:paraId="05A721EE" w14:textId="77777777" w:rsidR="00744737" w:rsidRPr="00744737" w:rsidRDefault="00744737">
                            <w:pPr>
                              <w:rPr>
                                <w:rFonts w:ascii="Roboto" w:hAnsi="Roboto" w:cs="Calibri"/>
                                <w:b/>
                                <w:bCs/>
                                <w:sz w:val="22"/>
                                <w:szCs w:val="22"/>
                                <w:lang w:val="en-US"/>
                              </w:rPr>
                            </w:pPr>
                          </w:p>
                          <w:p w14:paraId="31DD0924" w14:textId="311AABBD" w:rsidR="002D7E52" w:rsidRPr="002D570A" w:rsidRDefault="002D7E52" w:rsidP="002D570A">
                            <w:pPr>
                              <w:jc w:val="both"/>
                              <w:rPr>
                                <w:rFonts w:ascii="Roboto" w:hAnsi="Roboto" w:cs="Calibri"/>
                                <w:sz w:val="22"/>
                                <w:szCs w:val="22"/>
                                <w:lang w:val="en-US"/>
                              </w:rPr>
                            </w:pPr>
                            <w:r w:rsidRPr="002D570A">
                              <w:rPr>
                                <w:rFonts w:ascii="Roboto" w:hAnsi="Roboto" w:cs="Calibri"/>
                                <w:sz w:val="22"/>
                                <w:szCs w:val="22"/>
                                <w:lang w:val="en-US"/>
                              </w:rPr>
                              <w:t xml:space="preserve">This template document is to be read in conjunction with </w:t>
                            </w:r>
                            <w:r w:rsidR="00744737" w:rsidRPr="002D570A">
                              <w:rPr>
                                <w:rFonts w:ascii="Roboto" w:hAnsi="Roboto" w:cs="Calibri"/>
                                <w:sz w:val="22"/>
                                <w:szCs w:val="22"/>
                                <w:lang w:val="en-US"/>
                              </w:rPr>
                              <w:t>T</w:t>
                            </w:r>
                            <w:r w:rsidR="00056A0D" w:rsidRPr="002D570A">
                              <w:rPr>
                                <w:rFonts w:ascii="Roboto" w:hAnsi="Roboto" w:cs="Calibri"/>
                                <w:sz w:val="22"/>
                                <w:szCs w:val="22"/>
                                <w:lang w:val="en-US"/>
                              </w:rPr>
                              <w:t>hirtyone:eight</w:t>
                            </w:r>
                            <w:r w:rsidRPr="002D570A">
                              <w:rPr>
                                <w:rFonts w:ascii="Roboto" w:hAnsi="Roboto" w:cs="Calibri"/>
                                <w:sz w:val="22"/>
                                <w:szCs w:val="22"/>
                                <w:lang w:val="en-US"/>
                              </w:rPr>
                              <w:t xml:space="preserve"> Model </w:t>
                            </w:r>
                            <w:r w:rsidR="00744737" w:rsidRPr="002D570A">
                              <w:rPr>
                                <w:rFonts w:ascii="Roboto" w:hAnsi="Roboto" w:cs="Calibri"/>
                                <w:sz w:val="22"/>
                                <w:szCs w:val="22"/>
                                <w:lang w:val="en-US"/>
                              </w:rPr>
                              <w:t xml:space="preserve">International Safeguarding </w:t>
                            </w:r>
                            <w:r w:rsidRPr="002D570A">
                              <w:rPr>
                                <w:rFonts w:ascii="Roboto" w:hAnsi="Roboto" w:cs="Calibri"/>
                                <w:sz w:val="22"/>
                                <w:szCs w:val="22"/>
                                <w:lang w:val="en-US"/>
                              </w:rPr>
                              <w:t xml:space="preserve">Policy Guidance Notes and </w:t>
                            </w:r>
                            <w:r w:rsidR="00744737" w:rsidRPr="002D570A">
                              <w:rPr>
                                <w:rFonts w:ascii="Roboto" w:hAnsi="Roboto" w:cs="Calibri"/>
                                <w:sz w:val="22"/>
                                <w:szCs w:val="22"/>
                                <w:lang w:val="en-US"/>
                              </w:rPr>
                              <w:t xml:space="preserve">the online Knowledge Hub (accessed here </w:t>
                            </w:r>
                            <w:hyperlink r:id="rId11" w:history="1">
                              <w:r w:rsidR="00744737" w:rsidRPr="002D570A">
                                <w:rPr>
                                  <w:rStyle w:val="Hyperlink"/>
                                  <w:rFonts w:ascii="Roboto" w:hAnsi="Roboto" w:cs="Calibri"/>
                                  <w:sz w:val="22"/>
                                  <w:szCs w:val="22"/>
                                </w:rPr>
                                <w:t>Knowledge Hub</w:t>
                              </w:r>
                            </w:hyperlink>
                            <w:r w:rsidR="00744737" w:rsidRPr="002D570A">
                              <w:rPr>
                                <w:rFonts w:ascii="Roboto" w:hAnsi="Roboto" w:cs="Calibri"/>
                                <w:sz w:val="22"/>
                                <w:szCs w:val="22"/>
                                <w:lang w:val="en-US"/>
                              </w:rPr>
                              <w:t xml:space="preserve">). N.B you will need membership login details to access this. </w:t>
                            </w:r>
                            <w:r w:rsidRPr="002D570A">
                              <w:rPr>
                                <w:rFonts w:ascii="Roboto" w:hAnsi="Roboto" w:cs="Calibri"/>
                                <w:sz w:val="22"/>
                                <w:szCs w:val="22"/>
                                <w:lang w:val="en-US"/>
                              </w:rPr>
                              <w:t>Currently the</w:t>
                            </w:r>
                            <w:r w:rsidR="00744737" w:rsidRPr="002D570A">
                              <w:rPr>
                                <w:rFonts w:ascii="Roboto" w:hAnsi="Roboto" w:cs="Calibri"/>
                                <w:sz w:val="22"/>
                                <w:szCs w:val="22"/>
                                <w:lang w:val="en-US"/>
                              </w:rPr>
                              <w:t xml:space="preserve"> Knowledge Hub </w:t>
                            </w:r>
                            <w:r w:rsidRPr="002D570A">
                              <w:rPr>
                                <w:rFonts w:ascii="Roboto" w:hAnsi="Roboto" w:cs="Calibri"/>
                                <w:sz w:val="22"/>
                                <w:szCs w:val="22"/>
                                <w:lang w:val="en-US"/>
                              </w:rPr>
                              <w:t xml:space="preserve">covers legislation and best practice information within the UK. If you are an </w:t>
                            </w:r>
                            <w:proofErr w:type="spellStart"/>
                            <w:r w:rsidRPr="002D570A">
                              <w:rPr>
                                <w:rFonts w:ascii="Roboto" w:hAnsi="Roboto" w:cs="Calibri"/>
                                <w:sz w:val="22"/>
                                <w:szCs w:val="22"/>
                                <w:lang w:val="en-US"/>
                              </w:rPr>
                              <w:t>organisation</w:t>
                            </w:r>
                            <w:proofErr w:type="spellEnd"/>
                            <w:r w:rsidRPr="002D570A">
                              <w:rPr>
                                <w:rFonts w:ascii="Roboto" w:hAnsi="Roboto" w:cs="Calibri"/>
                                <w:sz w:val="22"/>
                                <w:szCs w:val="22"/>
                                <w:lang w:val="en-US"/>
                              </w:rPr>
                              <w:t xml:space="preserve"> based in the UK, but predominantly carry out work overseas,</w:t>
                            </w:r>
                            <w:r w:rsidR="00056A0D" w:rsidRPr="002D570A">
                              <w:rPr>
                                <w:rFonts w:ascii="Roboto" w:hAnsi="Roboto" w:cs="Calibri"/>
                                <w:sz w:val="22"/>
                                <w:szCs w:val="22"/>
                                <w:lang w:val="en-US"/>
                              </w:rPr>
                              <w:t xml:space="preserve"> you</w:t>
                            </w:r>
                            <w:r w:rsidRPr="002D570A">
                              <w:rPr>
                                <w:rFonts w:ascii="Roboto" w:hAnsi="Roboto" w:cs="Calibri"/>
                                <w:sz w:val="22"/>
                                <w:szCs w:val="22"/>
                                <w:lang w:val="en-US"/>
                              </w:rPr>
                              <w:t xml:space="preserve"> are required to give due regard to both domestic and international requirements, the</w:t>
                            </w:r>
                            <w:r w:rsidR="00744737" w:rsidRPr="002D570A">
                              <w:rPr>
                                <w:rFonts w:ascii="Roboto" w:hAnsi="Roboto" w:cs="Calibri"/>
                                <w:sz w:val="22"/>
                                <w:szCs w:val="22"/>
                                <w:lang w:val="en-US"/>
                              </w:rPr>
                              <w:t xml:space="preserve"> Knowledge Hub w</w:t>
                            </w:r>
                            <w:r w:rsidRPr="002D570A">
                              <w:rPr>
                                <w:rFonts w:ascii="Roboto" w:hAnsi="Roboto" w:cs="Calibri"/>
                                <w:sz w:val="22"/>
                                <w:szCs w:val="22"/>
                                <w:lang w:val="en-US"/>
                              </w:rPr>
                              <w:t xml:space="preserve">ill offer you </w:t>
                            </w:r>
                            <w:r w:rsidR="00C01C86" w:rsidRPr="002D570A">
                              <w:rPr>
                                <w:rFonts w:ascii="Roboto" w:hAnsi="Roboto" w:cs="Calibri"/>
                                <w:sz w:val="22"/>
                                <w:szCs w:val="22"/>
                                <w:lang w:val="en-US"/>
                              </w:rPr>
                              <w:t xml:space="preserve">the </w:t>
                            </w:r>
                            <w:r w:rsidR="00056A0D" w:rsidRPr="002D570A">
                              <w:rPr>
                                <w:rFonts w:ascii="Roboto" w:hAnsi="Roboto" w:cs="Calibri"/>
                                <w:sz w:val="22"/>
                                <w:szCs w:val="22"/>
                                <w:lang w:val="en-US"/>
                              </w:rPr>
                              <w:t>mandated</w:t>
                            </w:r>
                            <w:r w:rsidRPr="002D570A">
                              <w:rPr>
                                <w:rFonts w:ascii="Roboto" w:hAnsi="Roboto" w:cs="Calibri"/>
                                <w:sz w:val="22"/>
                                <w:szCs w:val="22"/>
                                <w:lang w:val="en-US"/>
                              </w:rPr>
                              <w:t xml:space="preserve"> foundation to start with.</w:t>
                            </w:r>
                          </w:p>
                          <w:p w14:paraId="208E5E5B" w14:textId="795C4989" w:rsidR="002D7E52" w:rsidRPr="002D570A" w:rsidRDefault="002D7E52" w:rsidP="002D570A">
                            <w:pPr>
                              <w:jc w:val="both"/>
                              <w:rPr>
                                <w:rFonts w:ascii="Roboto" w:hAnsi="Roboto" w:cs="Calibri"/>
                                <w:sz w:val="22"/>
                                <w:szCs w:val="22"/>
                                <w:lang w:val="en-US"/>
                              </w:rPr>
                            </w:pPr>
                          </w:p>
                          <w:p w14:paraId="647E0AB9" w14:textId="5326FD81" w:rsidR="002D7E52" w:rsidRPr="002D570A" w:rsidRDefault="002D7E52" w:rsidP="002D570A">
                            <w:pPr>
                              <w:jc w:val="both"/>
                              <w:rPr>
                                <w:rFonts w:ascii="Roboto" w:hAnsi="Roboto" w:cs="Calibri"/>
                                <w:sz w:val="22"/>
                                <w:szCs w:val="22"/>
                                <w:lang w:val="en-US"/>
                              </w:rPr>
                            </w:pPr>
                            <w:r w:rsidRPr="002D570A">
                              <w:rPr>
                                <w:rFonts w:ascii="Roboto" w:hAnsi="Roboto" w:cs="Calibri"/>
                                <w:sz w:val="22"/>
                                <w:szCs w:val="22"/>
                                <w:lang w:val="en-US"/>
                              </w:rPr>
                              <w:t xml:space="preserve">If you are an </w:t>
                            </w:r>
                            <w:proofErr w:type="spellStart"/>
                            <w:r w:rsidRPr="002D570A">
                              <w:rPr>
                                <w:rFonts w:ascii="Roboto" w:hAnsi="Roboto" w:cs="Calibri"/>
                                <w:sz w:val="22"/>
                                <w:szCs w:val="22"/>
                                <w:lang w:val="en-US"/>
                              </w:rPr>
                              <w:t>organisation</w:t>
                            </w:r>
                            <w:proofErr w:type="spellEnd"/>
                            <w:r w:rsidRPr="002D570A">
                              <w:rPr>
                                <w:rFonts w:ascii="Roboto" w:hAnsi="Roboto" w:cs="Calibri"/>
                                <w:sz w:val="22"/>
                                <w:szCs w:val="22"/>
                                <w:lang w:val="en-US"/>
                              </w:rPr>
                              <w:t xml:space="preserve">/charity/NGO predominantly located and operating outside of the UK, the </w:t>
                            </w:r>
                            <w:r w:rsidR="00744737" w:rsidRPr="002D570A">
                              <w:rPr>
                                <w:rFonts w:ascii="Roboto" w:hAnsi="Roboto" w:cs="Calibri"/>
                                <w:sz w:val="22"/>
                                <w:szCs w:val="22"/>
                                <w:lang w:val="en-US"/>
                              </w:rPr>
                              <w:t xml:space="preserve">Knowledge Hub </w:t>
                            </w:r>
                            <w:r w:rsidRPr="002D570A">
                              <w:rPr>
                                <w:rFonts w:ascii="Roboto" w:hAnsi="Roboto" w:cs="Calibri"/>
                                <w:sz w:val="22"/>
                                <w:szCs w:val="22"/>
                                <w:lang w:val="en-US"/>
                              </w:rPr>
                              <w:t xml:space="preserve">will be a useful reference and example of good practice </w:t>
                            </w:r>
                            <w:r w:rsidR="00C01C86" w:rsidRPr="002D570A">
                              <w:rPr>
                                <w:rFonts w:ascii="Roboto" w:hAnsi="Roboto" w:cs="Calibri"/>
                                <w:sz w:val="22"/>
                                <w:szCs w:val="22"/>
                                <w:lang w:val="en-US"/>
                              </w:rPr>
                              <w:t>that we would encourage you to follow (as far as possible</w:t>
                            </w:r>
                            <w:r w:rsidR="00744737" w:rsidRPr="002D570A">
                              <w:rPr>
                                <w:rFonts w:ascii="Roboto" w:hAnsi="Roboto" w:cs="Calibri"/>
                                <w:sz w:val="22"/>
                                <w:szCs w:val="22"/>
                                <w:lang w:val="en-US"/>
                              </w:rPr>
                              <w:t xml:space="preserve"> </w:t>
                            </w:r>
                            <w:r w:rsidR="00056A0D" w:rsidRPr="002D570A">
                              <w:rPr>
                                <w:rFonts w:ascii="Roboto" w:hAnsi="Roboto" w:cs="Calibri"/>
                                <w:sz w:val="22"/>
                                <w:szCs w:val="22"/>
                                <w:lang w:val="en-US"/>
                              </w:rPr>
                              <w:t xml:space="preserve"> with due regard to your national/local policies and legislation</w:t>
                            </w:r>
                            <w:r w:rsidR="00C01C86" w:rsidRPr="002D570A">
                              <w:rPr>
                                <w:rFonts w:ascii="Roboto" w:hAnsi="Roboto" w:cs="Calibri"/>
                                <w:sz w:val="22"/>
                                <w:szCs w:val="22"/>
                                <w:lang w:val="en-US"/>
                              </w:rPr>
                              <w:t xml:space="preserve">) </w:t>
                            </w:r>
                            <w:r w:rsidRPr="002D570A">
                              <w:rPr>
                                <w:rFonts w:ascii="Roboto" w:hAnsi="Roboto" w:cs="Calibri"/>
                                <w:sz w:val="22"/>
                                <w:szCs w:val="22"/>
                                <w:lang w:val="en-US"/>
                              </w:rPr>
                              <w:t xml:space="preserve">when working with children, young people and adults at risk </w:t>
                            </w:r>
                            <w:r w:rsidR="00C01C86" w:rsidRPr="002D570A">
                              <w:rPr>
                                <w:rFonts w:ascii="Roboto" w:hAnsi="Roboto" w:cs="Calibri"/>
                                <w:sz w:val="22"/>
                                <w:szCs w:val="22"/>
                                <w:lang w:val="en-US"/>
                              </w:rPr>
                              <w:t>in your own national/regional/local contexts.</w:t>
                            </w:r>
                          </w:p>
                          <w:p w14:paraId="73E144E5" w14:textId="77777777" w:rsidR="00EE4FDB" w:rsidRPr="002D570A" w:rsidRDefault="00EE4FDB" w:rsidP="002D570A">
                            <w:pPr>
                              <w:jc w:val="both"/>
                              <w:rPr>
                                <w:rFonts w:ascii="Roboto" w:hAnsi="Roboto" w:cs="Calibri"/>
                                <w:sz w:val="22"/>
                                <w:szCs w:val="22"/>
                                <w:lang w:val="en-US"/>
                              </w:rPr>
                            </w:pPr>
                          </w:p>
                          <w:p w14:paraId="40DD3496" w14:textId="77777777" w:rsidR="002D570A" w:rsidRPr="002D570A" w:rsidRDefault="00EE4FDB" w:rsidP="002D570A">
                            <w:pPr>
                              <w:tabs>
                                <w:tab w:val="left" w:pos="3870"/>
                              </w:tabs>
                              <w:jc w:val="both"/>
                              <w:rPr>
                                <w:rFonts w:ascii="Roboto" w:hAnsi="Roboto"/>
                                <w:sz w:val="22"/>
                                <w:szCs w:val="22"/>
                              </w:rPr>
                            </w:pPr>
                            <w:r w:rsidRPr="002D570A">
                              <w:rPr>
                                <w:rFonts w:ascii="Roboto" w:hAnsi="Roboto"/>
                                <w:sz w:val="22"/>
                                <w:szCs w:val="22"/>
                              </w:rPr>
                              <w:t xml:space="preserve">If using the Thirtyone:eight template to create your policy, please add the following statement as a footer ‘Policy created using the Thirtyone:eight Model International Safeguarding Template’ and save it as your own policy, before adding to your website. Please do not upload the empty Thirtyone:eight template. </w:t>
                            </w:r>
                          </w:p>
                          <w:p w14:paraId="3CEC3866" w14:textId="77777777" w:rsidR="002D570A" w:rsidRPr="002D570A" w:rsidRDefault="002D570A" w:rsidP="002D570A">
                            <w:pPr>
                              <w:tabs>
                                <w:tab w:val="left" w:pos="3870"/>
                              </w:tabs>
                              <w:jc w:val="both"/>
                              <w:rPr>
                                <w:rFonts w:ascii="Roboto" w:hAnsi="Roboto"/>
                                <w:sz w:val="22"/>
                                <w:szCs w:val="22"/>
                              </w:rPr>
                            </w:pPr>
                          </w:p>
                          <w:p w14:paraId="6BD39A30" w14:textId="01372DFF" w:rsidR="00EE4FDB" w:rsidRPr="002D570A" w:rsidRDefault="00EE4FDB" w:rsidP="002D570A">
                            <w:pPr>
                              <w:tabs>
                                <w:tab w:val="left" w:pos="3870"/>
                              </w:tabs>
                              <w:jc w:val="both"/>
                              <w:rPr>
                                <w:rFonts w:ascii="Roboto" w:hAnsi="Roboto"/>
                                <w:sz w:val="22"/>
                                <w:szCs w:val="22"/>
                              </w:rPr>
                            </w:pPr>
                            <w:r w:rsidRPr="002D570A">
                              <w:rPr>
                                <w:rFonts w:ascii="Roboto" w:hAnsi="Roboto"/>
                                <w:sz w:val="22"/>
                                <w:szCs w:val="22"/>
                              </w:rPr>
                              <w:t xml:space="preserve">Member organisations may copy and reproduce any part of this template but should always reference Thirtyone:eight as the source. Use of this material should not be taken as an endorsement of an organisation’s policy. </w:t>
                            </w:r>
                          </w:p>
                          <w:p w14:paraId="07C6AC7B" w14:textId="77777777" w:rsidR="00EE4FDB" w:rsidRDefault="00EE4FDB" w:rsidP="002D570A">
                            <w:pPr>
                              <w:jc w:val="both"/>
                              <w:rPr>
                                <w:rFonts w:ascii="Roboto" w:hAnsi="Roboto" w:cs="Calibri"/>
                                <w:sz w:val="22"/>
                                <w:szCs w:val="22"/>
                              </w:rPr>
                            </w:pPr>
                          </w:p>
                          <w:p w14:paraId="2FC72B1D" w14:textId="5CAFC265" w:rsidR="0017275A" w:rsidRPr="0017275A" w:rsidRDefault="0017275A" w:rsidP="001D6EBB">
                            <w:pPr>
                              <w:rPr>
                                <w:rFonts w:ascii="Roboto" w:hAnsi="Roboto" w:cs="Calibri"/>
                                <w:sz w:val="22"/>
                                <w:szCs w:val="22"/>
                              </w:rPr>
                            </w:pPr>
                            <w:bookmarkStart w:id="0" w:name="_Hlk192677044"/>
                            <w:bookmarkStart w:id="1" w:name="_Hlk192677045"/>
                            <w:r w:rsidRPr="0017275A">
                              <w:rPr>
                                <w:rFonts w:ascii="Roboto" w:hAnsi="Roboto" w:cs="Calibri"/>
                                <w:sz w:val="22"/>
                                <w:szCs w:val="22"/>
                              </w:rPr>
                              <w:t>Please note the Thirtyone:eight phone number</w:t>
                            </w:r>
                            <w:r w:rsidR="00AF3676">
                              <w:rPr>
                                <w:rFonts w:ascii="Roboto" w:hAnsi="Roboto" w:cs="Calibri"/>
                                <w:sz w:val="22"/>
                                <w:szCs w:val="22"/>
                              </w:rPr>
                              <w:t xml:space="preserve"> from the website</w:t>
                            </w:r>
                            <w:r w:rsidRPr="0017275A">
                              <w:rPr>
                                <w:rFonts w:ascii="Roboto" w:hAnsi="Roboto" w:cs="Calibri"/>
                                <w:sz w:val="22"/>
                                <w:szCs w:val="22"/>
                              </w:rPr>
                              <w:t xml:space="preserve"> is blocked for callers outside</w:t>
                            </w:r>
                            <w:r w:rsidR="00AF3676">
                              <w:rPr>
                                <w:rFonts w:ascii="Roboto" w:hAnsi="Roboto" w:cs="Calibri"/>
                                <w:sz w:val="22"/>
                                <w:szCs w:val="22"/>
                              </w:rPr>
                              <w:t xml:space="preserve"> of</w:t>
                            </w:r>
                            <w:r w:rsidRPr="0017275A">
                              <w:rPr>
                                <w:rFonts w:ascii="Roboto" w:hAnsi="Roboto" w:cs="Calibri"/>
                                <w:sz w:val="22"/>
                                <w:szCs w:val="22"/>
                              </w:rPr>
                              <w:t xml:space="preserve"> the UK</w:t>
                            </w:r>
                            <w:r w:rsidR="00B86D8A">
                              <w:rPr>
                                <w:rFonts w:ascii="Roboto" w:hAnsi="Roboto" w:cs="Calibri"/>
                                <w:sz w:val="22"/>
                                <w:szCs w:val="22"/>
                              </w:rPr>
                              <w:t>. For those outside of the UK</w:t>
                            </w:r>
                            <w:r w:rsidRPr="0017275A">
                              <w:rPr>
                                <w:rFonts w:ascii="Roboto" w:hAnsi="Roboto" w:cs="Calibri"/>
                                <w:sz w:val="22"/>
                                <w:szCs w:val="22"/>
                              </w:rPr>
                              <w:t xml:space="preserve">, the </w:t>
                            </w:r>
                            <w:r w:rsidRPr="0017275A">
                              <w:rPr>
                                <w:rFonts w:ascii="Roboto" w:hAnsi="Roboto" w:cs="Calibri"/>
                                <w:sz w:val="22"/>
                                <w:szCs w:val="22"/>
                                <w:lang w:val="en-US"/>
                              </w:rPr>
                              <w:t xml:space="preserve">International Helpline can be contacted on tel. (+44) </w:t>
                            </w:r>
                            <w:r w:rsidRPr="0017275A">
                              <w:rPr>
                                <w:rFonts w:ascii="Roboto" w:hAnsi="Roboto" w:cs="Calibri"/>
                                <w:sz w:val="22"/>
                                <w:szCs w:val="22"/>
                              </w:rPr>
                              <w:t>01322 517817, or helpline@thirtyoneeight.org.</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00BD0" id="_x0000_t202" coordsize="21600,21600" o:spt="202" path="m,l,21600r21600,l21600,xe">
                <v:stroke joinstyle="miter"/>
                <v:path gradientshapeok="t" o:connecttype="rect"/>
              </v:shapetype>
              <v:shape id="Text Box 2" o:spid="_x0000_s1026" type="#_x0000_t202" style="position:absolute;left:0;text-align:left;margin-left:402.4pt;margin-top:46.25pt;width:453.6pt;height:38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xEA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">
                <v:textbox>
                  <w:txbxContent>
                    <w:p w14:paraId="5612266A" w14:textId="2525E814" w:rsidR="002D7E52" w:rsidRPr="00C247C1" w:rsidRDefault="002D7E52">
                      <w:pPr>
                        <w:rPr>
                          <w:rFonts w:ascii="Roboto" w:hAnsi="Roboto" w:cs="Calibri"/>
                          <w:b/>
                          <w:bCs/>
                          <w:color w:val="365F91" w:themeColor="accent1" w:themeShade="BF"/>
                          <w:sz w:val="32"/>
                          <w:szCs w:val="32"/>
                          <w:lang w:val="en-US"/>
                        </w:rPr>
                      </w:pPr>
                      <w:r w:rsidRPr="00C247C1">
                        <w:rPr>
                          <w:rFonts w:ascii="Roboto" w:hAnsi="Roboto" w:cs="Calibri"/>
                          <w:b/>
                          <w:bCs/>
                          <w:color w:val="365F91" w:themeColor="accent1" w:themeShade="BF"/>
                          <w:sz w:val="32"/>
                          <w:szCs w:val="32"/>
                          <w:lang w:val="en-US"/>
                        </w:rPr>
                        <w:t>How to use this document:</w:t>
                      </w:r>
                    </w:p>
                    <w:p w14:paraId="05A721EE" w14:textId="77777777" w:rsidR="00744737" w:rsidRPr="00744737" w:rsidRDefault="00744737">
                      <w:pPr>
                        <w:rPr>
                          <w:rFonts w:ascii="Roboto" w:hAnsi="Roboto" w:cs="Calibri"/>
                          <w:b/>
                          <w:bCs/>
                          <w:sz w:val="22"/>
                          <w:szCs w:val="22"/>
                          <w:lang w:val="en-US"/>
                        </w:rPr>
                      </w:pPr>
                    </w:p>
                    <w:p w14:paraId="31DD0924" w14:textId="311AABBD" w:rsidR="002D7E52" w:rsidRPr="002D570A" w:rsidRDefault="002D7E52" w:rsidP="002D570A">
                      <w:pPr>
                        <w:jc w:val="both"/>
                        <w:rPr>
                          <w:rFonts w:ascii="Roboto" w:hAnsi="Roboto" w:cs="Calibri"/>
                          <w:sz w:val="22"/>
                          <w:szCs w:val="22"/>
                          <w:lang w:val="en-US"/>
                        </w:rPr>
                      </w:pPr>
                      <w:r w:rsidRPr="002D570A">
                        <w:rPr>
                          <w:rFonts w:ascii="Roboto" w:hAnsi="Roboto" w:cs="Calibri"/>
                          <w:sz w:val="22"/>
                          <w:szCs w:val="22"/>
                          <w:lang w:val="en-US"/>
                        </w:rPr>
                        <w:t xml:space="preserve">This template document is to be read in conjunction with </w:t>
                      </w:r>
                      <w:r w:rsidR="00744737" w:rsidRPr="002D570A">
                        <w:rPr>
                          <w:rFonts w:ascii="Roboto" w:hAnsi="Roboto" w:cs="Calibri"/>
                          <w:sz w:val="22"/>
                          <w:szCs w:val="22"/>
                          <w:lang w:val="en-US"/>
                        </w:rPr>
                        <w:t>T</w:t>
                      </w:r>
                      <w:r w:rsidR="00056A0D" w:rsidRPr="002D570A">
                        <w:rPr>
                          <w:rFonts w:ascii="Roboto" w:hAnsi="Roboto" w:cs="Calibri"/>
                          <w:sz w:val="22"/>
                          <w:szCs w:val="22"/>
                          <w:lang w:val="en-US"/>
                        </w:rPr>
                        <w:t>hirtyone:eight</w:t>
                      </w:r>
                      <w:r w:rsidRPr="002D570A">
                        <w:rPr>
                          <w:rFonts w:ascii="Roboto" w:hAnsi="Roboto" w:cs="Calibri"/>
                          <w:sz w:val="22"/>
                          <w:szCs w:val="22"/>
                          <w:lang w:val="en-US"/>
                        </w:rPr>
                        <w:t xml:space="preserve"> Model </w:t>
                      </w:r>
                      <w:r w:rsidR="00744737" w:rsidRPr="002D570A">
                        <w:rPr>
                          <w:rFonts w:ascii="Roboto" w:hAnsi="Roboto" w:cs="Calibri"/>
                          <w:sz w:val="22"/>
                          <w:szCs w:val="22"/>
                          <w:lang w:val="en-US"/>
                        </w:rPr>
                        <w:t xml:space="preserve">International Safeguarding </w:t>
                      </w:r>
                      <w:r w:rsidRPr="002D570A">
                        <w:rPr>
                          <w:rFonts w:ascii="Roboto" w:hAnsi="Roboto" w:cs="Calibri"/>
                          <w:sz w:val="22"/>
                          <w:szCs w:val="22"/>
                          <w:lang w:val="en-US"/>
                        </w:rPr>
                        <w:t xml:space="preserve">Policy Guidance Notes and </w:t>
                      </w:r>
                      <w:r w:rsidR="00744737" w:rsidRPr="002D570A">
                        <w:rPr>
                          <w:rFonts w:ascii="Roboto" w:hAnsi="Roboto" w:cs="Calibri"/>
                          <w:sz w:val="22"/>
                          <w:szCs w:val="22"/>
                          <w:lang w:val="en-US"/>
                        </w:rPr>
                        <w:t xml:space="preserve">the online Knowledge Hub (accessed here </w:t>
                      </w:r>
                      <w:hyperlink r:id="rId12" w:history="1">
                        <w:r w:rsidR="00744737" w:rsidRPr="002D570A">
                          <w:rPr>
                            <w:rStyle w:val="Hyperlink"/>
                            <w:rFonts w:ascii="Roboto" w:hAnsi="Roboto" w:cs="Calibri"/>
                            <w:sz w:val="22"/>
                            <w:szCs w:val="22"/>
                          </w:rPr>
                          <w:t>Knowledge Hub</w:t>
                        </w:r>
                      </w:hyperlink>
                      <w:r w:rsidR="00744737" w:rsidRPr="002D570A">
                        <w:rPr>
                          <w:rFonts w:ascii="Roboto" w:hAnsi="Roboto" w:cs="Calibri"/>
                          <w:sz w:val="22"/>
                          <w:szCs w:val="22"/>
                          <w:lang w:val="en-US"/>
                        </w:rPr>
                        <w:t xml:space="preserve">). N.B you will need membership login details to access this. </w:t>
                      </w:r>
                      <w:r w:rsidRPr="002D570A">
                        <w:rPr>
                          <w:rFonts w:ascii="Roboto" w:hAnsi="Roboto" w:cs="Calibri"/>
                          <w:sz w:val="22"/>
                          <w:szCs w:val="22"/>
                          <w:lang w:val="en-US"/>
                        </w:rPr>
                        <w:t>Currently the</w:t>
                      </w:r>
                      <w:r w:rsidR="00744737" w:rsidRPr="002D570A">
                        <w:rPr>
                          <w:rFonts w:ascii="Roboto" w:hAnsi="Roboto" w:cs="Calibri"/>
                          <w:sz w:val="22"/>
                          <w:szCs w:val="22"/>
                          <w:lang w:val="en-US"/>
                        </w:rPr>
                        <w:t xml:space="preserve"> Knowledge Hub </w:t>
                      </w:r>
                      <w:r w:rsidRPr="002D570A">
                        <w:rPr>
                          <w:rFonts w:ascii="Roboto" w:hAnsi="Roboto" w:cs="Calibri"/>
                          <w:sz w:val="22"/>
                          <w:szCs w:val="22"/>
                          <w:lang w:val="en-US"/>
                        </w:rPr>
                        <w:t xml:space="preserve">covers legislation and best practice information within the UK. If you are an </w:t>
                      </w:r>
                      <w:proofErr w:type="spellStart"/>
                      <w:r w:rsidRPr="002D570A">
                        <w:rPr>
                          <w:rFonts w:ascii="Roboto" w:hAnsi="Roboto" w:cs="Calibri"/>
                          <w:sz w:val="22"/>
                          <w:szCs w:val="22"/>
                          <w:lang w:val="en-US"/>
                        </w:rPr>
                        <w:t>organisation</w:t>
                      </w:r>
                      <w:proofErr w:type="spellEnd"/>
                      <w:r w:rsidRPr="002D570A">
                        <w:rPr>
                          <w:rFonts w:ascii="Roboto" w:hAnsi="Roboto" w:cs="Calibri"/>
                          <w:sz w:val="22"/>
                          <w:szCs w:val="22"/>
                          <w:lang w:val="en-US"/>
                        </w:rPr>
                        <w:t xml:space="preserve"> based in the UK, but predominantly carry out work overseas,</w:t>
                      </w:r>
                      <w:r w:rsidR="00056A0D" w:rsidRPr="002D570A">
                        <w:rPr>
                          <w:rFonts w:ascii="Roboto" w:hAnsi="Roboto" w:cs="Calibri"/>
                          <w:sz w:val="22"/>
                          <w:szCs w:val="22"/>
                          <w:lang w:val="en-US"/>
                        </w:rPr>
                        <w:t xml:space="preserve"> you</w:t>
                      </w:r>
                      <w:r w:rsidRPr="002D570A">
                        <w:rPr>
                          <w:rFonts w:ascii="Roboto" w:hAnsi="Roboto" w:cs="Calibri"/>
                          <w:sz w:val="22"/>
                          <w:szCs w:val="22"/>
                          <w:lang w:val="en-US"/>
                        </w:rPr>
                        <w:t xml:space="preserve"> are required to give due regard to both domestic and international requirements, the</w:t>
                      </w:r>
                      <w:r w:rsidR="00744737" w:rsidRPr="002D570A">
                        <w:rPr>
                          <w:rFonts w:ascii="Roboto" w:hAnsi="Roboto" w:cs="Calibri"/>
                          <w:sz w:val="22"/>
                          <w:szCs w:val="22"/>
                          <w:lang w:val="en-US"/>
                        </w:rPr>
                        <w:t xml:space="preserve"> Knowledge Hub w</w:t>
                      </w:r>
                      <w:r w:rsidRPr="002D570A">
                        <w:rPr>
                          <w:rFonts w:ascii="Roboto" w:hAnsi="Roboto" w:cs="Calibri"/>
                          <w:sz w:val="22"/>
                          <w:szCs w:val="22"/>
                          <w:lang w:val="en-US"/>
                        </w:rPr>
                        <w:t xml:space="preserve">ill offer you </w:t>
                      </w:r>
                      <w:r w:rsidR="00C01C86" w:rsidRPr="002D570A">
                        <w:rPr>
                          <w:rFonts w:ascii="Roboto" w:hAnsi="Roboto" w:cs="Calibri"/>
                          <w:sz w:val="22"/>
                          <w:szCs w:val="22"/>
                          <w:lang w:val="en-US"/>
                        </w:rPr>
                        <w:t xml:space="preserve">the </w:t>
                      </w:r>
                      <w:r w:rsidR="00056A0D" w:rsidRPr="002D570A">
                        <w:rPr>
                          <w:rFonts w:ascii="Roboto" w:hAnsi="Roboto" w:cs="Calibri"/>
                          <w:sz w:val="22"/>
                          <w:szCs w:val="22"/>
                          <w:lang w:val="en-US"/>
                        </w:rPr>
                        <w:t>mandated</w:t>
                      </w:r>
                      <w:r w:rsidRPr="002D570A">
                        <w:rPr>
                          <w:rFonts w:ascii="Roboto" w:hAnsi="Roboto" w:cs="Calibri"/>
                          <w:sz w:val="22"/>
                          <w:szCs w:val="22"/>
                          <w:lang w:val="en-US"/>
                        </w:rPr>
                        <w:t xml:space="preserve"> foundation to start with.</w:t>
                      </w:r>
                    </w:p>
                    <w:p w14:paraId="208E5E5B" w14:textId="795C4989" w:rsidR="002D7E52" w:rsidRPr="002D570A" w:rsidRDefault="002D7E52" w:rsidP="002D570A">
                      <w:pPr>
                        <w:jc w:val="both"/>
                        <w:rPr>
                          <w:rFonts w:ascii="Roboto" w:hAnsi="Roboto" w:cs="Calibri"/>
                          <w:sz w:val="22"/>
                          <w:szCs w:val="22"/>
                          <w:lang w:val="en-US"/>
                        </w:rPr>
                      </w:pPr>
                    </w:p>
                    <w:p w14:paraId="647E0AB9" w14:textId="5326FD81" w:rsidR="002D7E52" w:rsidRPr="002D570A" w:rsidRDefault="002D7E52" w:rsidP="002D570A">
                      <w:pPr>
                        <w:jc w:val="both"/>
                        <w:rPr>
                          <w:rFonts w:ascii="Roboto" w:hAnsi="Roboto" w:cs="Calibri"/>
                          <w:sz w:val="22"/>
                          <w:szCs w:val="22"/>
                          <w:lang w:val="en-US"/>
                        </w:rPr>
                      </w:pPr>
                      <w:r w:rsidRPr="002D570A">
                        <w:rPr>
                          <w:rFonts w:ascii="Roboto" w:hAnsi="Roboto" w:cs="Calibri"/>
                          <w:sz w:val="22"/>
                          <w:szCs w:val="22"/>
                          <w:lang w:val="en-US"/>
                        </w:rPr>
                        <w:t xml:space="preserve">If you are an </w:t>
                      </w:r>
                      <w:proofErr w:type="spellStart"/>
                      <w:r w:rsidRPr="002D570A">
                        <w:rPr>
                          <w:rFonts w:ascii="Roboto" w:hAnsi="Roboto" w:cs="Calibri"/>
                          <w:sz w:val="22"/>
                          <w:szCs w:val="22"/>
                          <w:lang w:val="en-US"/>
                        </w:rPr>
                        <w:t>organisation</w:t>
                      </w:r>
                      <w:proofErr w:type="spellEnd"/>
                      <w:r w:rsidRPr="002D570A">
                        <w:rPr>
                          <w:rFonts w:ascii="Roboto" w:hAnsi="Roboto" w:cs="Calibri"/>
                          <w:sz w:val="22"/>
                          <w:szCs w:val="22"/>
                          <w:lang w:val="en-US"/>
                        </w:rPr>
                        <w:t xml:space="preserve">/charity/NGO predominantly located and operating outside of the UK, the </w:t>
                      </w:r>
                      <w:r w:rsidR="00744737" w:rsidRPr="002D570A">
                        <w:rPr>
                          <w:rFonts w:ascii="Roboto" w:hAnsi="Roboto" w:cs="Calibri"/>
                          <w:sz w:val="22"/>
                          <w:szCs w:val="22"/>
                          <w:lang w:val="en-US"/>
                        </w:rPr>
                        <w:t xml:space="preserve">Knowledge Hub </w:t>
                      </w:r>
                      <w:r w:rsidRPr="002D570A">
                        <w:rPr>
                          <w:rFonts w:ascii="Roboto" w:hAnsi="Roboto" w:cs="Calibri"/>
                          <w:sz w:val="22"/>
                          <w:szCs w:val="22"/>
                          <w:lang w:val="en-US"/>
                        </w:rPr>
                        <w:t xml:space="preserve">will be a useful reference and example of good practice </w:t>
                      </w:r>
                      <w:r w:rsidR="00C01C86" w:rsidRPr="002D570A">
                        <w:rPr>
                          <w:rFonts w:ascii="Roboto" w:hAnsi="Roboto" w:cs="Calibri"/>
                          <w:sz w:val="22"/>
                          <w:szCs w:val="22"/>
                          <w:lang w:val="en-US"/>
                        </w:rPr>
                        <w:t>that we would encourage you to follow (as far as possible</w:t>
                      </w:r>
                      <w:r w:rsidR="00744737" w:rsidRPr="002D570A">
                        <w:rPr>
                          <w:rFonts w:ascii="Roboto" w:hAnsi="Roboto" w:cs="Calibri"/>
                          <w:sz w:val="22"/>
                          <w:szCs w:val="22"/>
                          <w:lang w:val="en-US"/>
                        </w:rPr>
                        <w:t xml:space="preserve"> </w:t>
                      </w:r>
                      <w:r w:rsidR="00056A0D" w:rsidRPr="002D570A">
                        <w:rPr>
                          <w:rFonts w:ascii="Roboto" w:hAnsi="Roboto" w:cs="Calibri"/>
                          <w:sz w:val="22"/>
                          <w:szCs w:val="22"/>
                          <w:lang w:val="en-US"/>
                        </w:rPr>
                        <w:t xml:space="preserve"> with due regard to your national/local policies and legislation</w:t>
                      </w:r>
                      <w:r w:rsidR="00C01C86" w:rsidRPr="002D570A">
                        <w:rPr>
                          <w:rFonts w:ascii="Roboto" w:hAnsi="Roboto" w:cs="Calibri"/>
                          <w:sz w:val="22"/>
                          <w:szCs w:val="22"/>
                          <w:lang w:val="en-US"/>
                        </w:rPr>
                        <w:t xml:space="preserve">) </w:t>
                      </w:r>
                      <w:r w:rsidRPr="002D570A">
                        <w:rPr>
                          <w:rFonts w:ascii="Roboto" w:hAnsi="Roboto" w:cs="Calibri"/>
                          <w:sz w:val="22"/>
                          <w:szCs w:val="22"/>
                          <w:lang w:val="en-US"/>
                        </w:rPr>
                        <w:t xml:space="preserve">when working with children, young people and adults at risk </w:t>
                      </w:r>
                      <w:r w:rsidR="00C01C86" w:rsidRPr="002D570A">
                        <w:rPr>
                          <w:rFonts w:ascii="Roboto" w:hAnsi="Roboto" w:cs="Calibri"/>
                          <w:sz w:val="22"/>
                          <w:szCs w:val="22"/>
                          <w:lang w:val="en-US"/>
                        </w:rPr>
                        <w:t>in your own national/regional/local contexts.</w:t>
                      </w:r>
                    </w:p>
                    <w:p w14:paraId="73E144E5" w14:textId="77777777" w:rsidR="00EE4FDB" w:rsidRPr="002D570A" w:rsidRDefault="00EE4FDB" w:rsidP="002D570A">
                      <w:pPr>
                        <w:jc w:val="both"/>
                        <w:rPr>
                          <w:rFonts w:ascii="Roboto" w:hAnsi="Roboto" w:cs="Calibri"/>
                          <w:sz w:val="22"/>
                          <w:szCs w:val="22"/>
                          <w:lang w:val="en-US"/>
                        </w:rPr>
                      </w:pPr>
                    </w:p>
                    <w:p w14:paraId="40DD3496" w14:textId="77777777" w:rsidR="002D570A" w:rsidRPr="002D570A" w:rsidRDefault="00EE4FDB" w:rsidP="002D570A">
                      <w:pPr>
                        <w:tabs>
                          <w:tab w:val="left" w:pos="3870"/>
                        </w:tabs>
                        <w:jc w:val="both"/>
                        <w:rPr>
                          <w:rFonts w:ascii="Roboto" w:hAnsi="Roboto"/>
                          <w:sz w:val="22"/>
                          <w:szCs w:val="22"/>
                        </w:rPr>
                      </w:pPr>
                      <w:r w:rsidRPr="002D570A">
                        <w:rPr>
                          <w:rFonts w:ascii="Roboto" w:hAnsi="Roboto"/>
                          <w:sz w:val="22"/>
                          <w:szCs w:val="22"/>
                        </w:rPr>
                        <w:t xml:space="preserve">If using the Thirtyone:eight template to create your policy, please add the following statement as a footer ‘Policy created using the Thirtyone:eight Model International Safeguarding Template’ and save it as your own policy, before adding to your website. Please do not upload the empty Thirtyone:eight template. </w:t>
                      </w:r>
                    </w:p>
                    <w:p w14:paraId="3CEC3866" w14:textId="77777777" w:rsidR="002D570A" w:rsidRPr="002D570A" w:rsidRDefault="002D570A" w:rsidP="002D570A">
                      <w:pPr>
                        <w:tabs>
                          <w:tab w:val="left" w:pos="3870"/>
                        </w:tabs>
                        <w:jc w:val="both"/>
                        <w:rPr>
                          <w:rFonts w:ascii="Roboto" w:hAnsi="Roboto"/>
                          <w:sz w:val="22"/>
                          <w:szCs w:val="22"/>
                        </w:rPr>
                      </w:pPr>
                    </w:p>
                    <w:p w14:paraId="6BD39A30" w14:textId="01372DFF" w:rsidR="00EE4FDB" w:rsidRPr="002D570A" w:rsidRDefault="00EE4FDB" w:rsidP="002D570A">
                      <w:pPr>
                        <w:tabs>
                          <w:tab w:val="left" w:pos="3870"/>
                        </w:tabs>
                        <w:jc w:val="both"/>
                        <w:rPr>
                          <w:rFonts w:ascii="Roboto" w:hAnsi="Roboto"/>
                          <w:sz w:val="22"/>
                          <w:szCs w:val="22"/>
                        </w:rPr>
                      </w:pPr>
                      <w:r w:rsidRPr="002D570A">
                        <w:rPr>
                          <w:rFonts w:ascii="Roboto" w:hAnsi="Roboto"/>
                          <w:sz w:val="22"/>
                          <w:szCs w:val="22"/>
                        </w:rPr>
                        <w:t xml:space="preserve">Member organisations may copy and reproduce any part of this template but should always reference Thirtyone:eight as the source. Use of this material should not be taken as an endorsement of an organisation’s policy. </w:t>
                      </w:r>
                    </w:p>
                    <w:p w14:paraId="07C6AC7B" w14:textId="77777777" w:rsidR="00EE4FDB" w:rsidRDefault="00EE4FDB" w:rsidP="002D570A">
                      <w:pPr>
                        <w:jc w:val="both"/>
                        <w:rPr>
                          <w:rFonts w:ascii="Roboto" w:hAnsi="Roboto" w:cs="Calibri"/>
                          <w:sz w:val="22"/>
                          <w:szCs w:val="22"/>
                        </w:rPr>
                      </w:pPr>
                    </w:p>
                    <w:p w14:paraId="2FC72B1D" w14:textId="5CAFC265" w:rsidR="0017275A" w:rsidRPr="0017275A" w:rsidRDefault="0017275A" w:rsidP="001D6EBB">
                      <w:pPr>
                        <w:rPr>
                          <w:rFonts w:ascii="Roboto" w:hAnsi="Roboto" w:cs="Calibri"/>
                          <w:sz w:val="22"/>
                          <w:szCs w:val="22"/>
                        </w:rPr>
                      </w:pPr>
                      <w:bookmarkStart w:id="2" w:name="_Hlk192677044"/>
                      <w:bookmarkStart w:id="3" w:name="_Hlk192677045"/>
                      <w:r w:rsidRPr="0017275A">
                        <w:rPr>
                          <w:rFonts w:ascii="Roboto" w:hAnsi="Roboto" w:cs="Calibri"/>
                          <w:sz w:val="22"/>
                          <w:szCs w:val="22"/>
                        </w:rPr>
                        <w:t>Please note the Thirtyone:eight phone number</w:t>
                      </w:r>
                      <w:r w:rsidR="00AF3676">
                        <w:rPr>
                          <w:rFonts w:ascii="Roboto" w:hAnsi="Roboto" w:cs="Calibri"/>
                          <w:sz w:val="22"/>
                          <w:szCs w:val="22"/>
                        </w:rPr>
                        <w:t xml:space="preserve"> from the website</w:t>
                      </w:r>
                      <w:r w:rsidRPr="0017275A">
                        <w:rPr>
                          <w:rFonts w:ascii="Roboto" w:hAnsi="Roboto" w:cs="Calibri"/>
                          <w:sz w:val="22"/>
                          <w:szCs w:val="22"/>
                        </w:rPr>
                        <w:t xml:space="preserve"> is blocked for callers outside</w:t>
                      </w:r>
                      <w:r w:rsidR="00AF3676">
                        <w:rPr>
                          <w:rFonts w:ascii="Roboto" w:hAnsi="Roboto" w:cs="Calibri"/>
                          <w:sz w:val="22"/>
                          <w:szCs w:val="22"/>
                        </w:rPr>
                        <w:t xml:space="preserve"> of</w:t>
                      </w:r>
                      <w:r w:rsidRPr="0017275A">
                        <w:rPr>
                          <w:rFonts w:ascii="Roboto" w:hAnsi="Roboto" w:cs="Calibri"/>
                          <w:sz w:val="22"/>
                          <w:szCs w:val="22"/>
                        </w:rPr>
                        <w:t xml:space="preserve"> the UK</w:t>
                      </w:r>
                      <w:r w:rsidR="00B86D8A">
                        <w:rPr>
                          <w:rFonts w:ascii="Roboto" w:hAnsi="Roboto" w:cs="Calibri"/>
                          <w:sz w:val="22"/>
                          <w:szCs w:val="22"/>
                        </w:rPr>
                        <w:t>. For those outside of the UK</w:t>
                      </w:r>
                      <w:r w:rsidRPr="0017275A">
                        <w:rPr>
                          <w:rFonts w:ascii="Roboto" w:hAnsi="Roboto" w:cs="Calibri"/>
                          <w:sz w:val="22"/>
                          <w:szCs w:val="22"/>
                        </w:rPr>
                        <w:t xml:space="preserve">, the </w:t>
                      </w:r>
                      <w:r w:rsidRPr="0017275A">
                        <w:rPr>
                          <w:rFonts w:ascii="Roboto" w:hAnsi="Roboto" w:cs="Calibri"/>
                          <w:sz w:val="22"/>
                          <w:szCs w:val="22"/>
                          <w:lang w:val="en-US"/>
                        </w:rPr>
                        <w:t xml:space="preserve">International Helpline can be contacted on tel. (+44) </w:t>
                      </w:r>
                      <w:r w:rsidRPr="0017275A">
                        <w:rPr>
                          <w:rFonts w:ascii="Roboto" w:hAnsi="Roboto" w:cs="Calibri"/>
                          <w:sz w:val="22"/>
                          <w:szCs w:val="22"/>
                        </w:rPr>
                        <w:t>01322 517817, or helpline@thirtyoneeight.org.</w:t>
                      </w:r>
                      <w:bookmarkEnd w:id="2"/>
                      <w:bookmarkEnd w:id="3"/>
                    </w:p>
                  </w:txbxContent>
                </v:textbox>
                <w10:wrap type="square" anchorx="margin"/>
              </v:shape>
            </w:pict>
          </mc:Fallback>
        </mc:AlternateContent>
      </w:r>
      <w:r w:rsidR="00F76AF2" w:rsidRPr="00C247C1">
        <w:rPr>
          <w:rFonts w:ascii="Roboto" w:hAnsi="Roboto" w:cs="Calibri"/>
          <w:b/>
          <w:bCs/>
          <w:color w:val="365F91" w:themeColor="accent1" w:themeShade="BF"/>
          <w:sz w:val="48"/>
          <w:szCs w:val="48"/>
        </w:rPr>
        <w:t>March</w:t>
      </w:r>
      <w:r w:rsidR="00744737" w:rsidRPr="00C247C1">
        <w:rPr>
          <w:rFonts w:ascii="Roboto" w:hAnsi="Roboto" w:cs="Calibri"/>
          <w:b/>
          <w:bCs/>
          <w:color w:val="17365D" w:themeColor="text2" w:themeShade="BF"/>
          <w:sz w:val="48"/>
          <w:szCs w:val="48"/>
        </w:rPr>
        <w:t xml:space="preserve"> </w:t>
      </w:r>
      <w:r w:rsidR="00744737" w:rsidRPr="00C247C1">
        <w:rPr>
          <w:rFonts w:ascii="Roboto" w:hAnsi="Roboto" w:cs="Calibri"/>
          <w:b/>
          <w:bCs/>
          <w:color w:val="365F91" w:themeColor="accent1" w:themeShade="BF"/>
          <w:sz w:val="48"/>
          <w:szCs w:val="48"/>
        </w:rPr>
        <w:t xml:space="preserve">2025 </w:t>
      </w:r>
    </w:p>
    <w:p w14:paraId="56EF354C" w14:textId="77777777" w:rsidR="00EE4FDB" w:rsidRPr="000D10F9" w:rsidRDefault="00EE4FDB" w:rsidP="00EE4FDB">
      <w:pPr>
        <w:tabs>
          <w:tab w:val="left" w:pos="3870"/>
        </w:tabs>
        <w:rPr>
          <w:rFonts w:asciiTheme="minorHAnsi" w:hAnsiTheme="minorHAnsi"/>
        </w:rPr>
      </w:pPr>
    </w:p>
    <w:p w14:paraId="1D0416B3" w14:textId="77777777" w:rsidR="004C111F" w:rsidRPr="00C247C1" w:rsidRDefault="004C111F" w:rsidP="004C111F">
      <w:pPr>
        <w:keepNext/>
        <w:keepLines/>
        <w:spacing w:before="240" w:line="312" w:lineRule="auto"/>
        <w:outlineLvl w:val="0"/>
        <w:rPr>
          <w:rFonts w:ascii="Roboto" w:eastAsiaTheme="majorEastAsia" w:hAnsi="Roboto" w:cstheme="majorBidi"/>
          <w:color w:val="365F91" w:themeColor="accent1" w:themeShade="BF"/>
          <w:sz w:val="44"/>
          <w:szCs w:val="32"/>
        </w:rPr>
      </w:pPr>
      <w:r w:rsidRPr="00C247C1">
        <w:rPr>
          <w:rFonts w:ascii="Roboto" w:eastAsiaTheme="majorEastAsia" w:hAnsi="Roboto" w:cstheme="majorBidi"/>
          <w:color w:val="365F91" w:themeColor="accent1" w:themeShade="BF"/>
          <w:sz w:val="44"/>
          <w:szCs w:val="32"/>
        </w:rPr>
        <w:t xml:space="preserve">Section 1 </w:t>
      </w:r>
    </w:p>
    <w:p w14:paraId="40E782A1" w14:textId="77777777" w:rsidR="004C111F" w:rsidRPr="00C247C1" w:rsidRDefault="004C111F" w:rsidP="004C111F">
      <w:pPr>
        <w:keepNext/>
        <w:keepLines/>
        <w:spacing w:before="160" w:after="120"/>
        <w:contextualSpacing/>
        <w:outlineLvl w:val="1"/>
        <w:rPr>
          <w:rFonts w:ascii="Roboto" w:eastAsiaTheme="majorEastAsia" w:hAnsi="Roboto" w:cstheme="majorBidi"/>
          <w:color w:val="365F91" w:themeColor="accent1" w:themeShade="BF"/>
          <w:spacing w:val="-10"/>
          <w:kern w:val="28"/>
          <w:sz w:val="32"/>
          <w:szCs w:val="26"/>
        </w:rPr>
      </w:pPr>
      <w:r w:rsidRPr="00C247C1">
        <w:rPr>
          <w:rFonts w:ascii="Roboto" w:eastAsiaTheme="majorEastAsia" w:hAnsi="Roboto" w:cstheme="majorBidi"/>
          <w:color w:val="365F91" w:themeColor="accent1" w:themeShade="BF"/>
          <w:spacing w:val="-10"/>
          <w:kern w:val="28"/>
          <w:sz w:val="32"/>
          <w:szCs w:val="26"/>
        </w:rPr>
        <w:t>Details of organisation</w:t>
      </w:r>
    </w:p>
    <w:p w14:paraId="02F1ABF6" w14:textId="5774A904"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Name of Organisation:</w:t>
      </w:r>
    </w:p>
    <w:p w14:paraId="0C5EB7A4"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28B7B5B2"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 xml:space="preserve">Address: </w:t>
      </w:r>
    </w:p>
    <w:p w14:paraId="2AC23117"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76E21C3A"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Tel No:</w:t>
      </w:r>
      <w:r w:rsidRPr="00E33059">
        <w:rPr>
          <w:rFonts w:ascii="Roboto" w:eastAsia="Times New Roman" w:hAnsi="Roboto" w:cs="Calibri"/>
          <w:sz w:val="22"/>
          <w:szCs w:val="22"/>
          <w:lang w:eastAsia="en-US"/>
        </w:rPr>
        <w:tab/>
      </w:r>
    </w:p>
    <w:p w14:paraId="5B61CF99"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5265FFD1"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 xml:space="preserve">General Email address:                  </w:t>
      </w:r>
    </w:p>
    <w:p w14:paraId="2E13C999"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4829AFCC"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Senior Leader Name:</w:t>
      </w:r>
    </w:p>
    <w:p w14:paraId="024A0E50"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6E13C76F"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Senior Leader Contact Telephone / Email:</w:t>
      </w:r>
    </w:p>
    <w:p w14:paraId="07D6EC42"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5B325EFD" w14:textId="48320725"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Safeguarding</w:t>
      </w:r>
      <w:r w:rsidR="000E2109">
        <w:rPr>
          <w:rFonts w:ascii="Roboto" w:eastAsia="Times New Roman" w:hAnsi="Roboto" w:cs="Calibri"/>
          <w:sz w:val="22"/>
          <w:szCs w:val="22"/>
          <w:lang w:eastAsia="en-US"/>
        </w:rPr>
        <w:t xml:space="preserve"> Lead</w:t>
      </w:r>
      <w:r w:rsidRPr="00E33059">
        <w:rPr>
          <w:rFonts w:ascii="Roboto" w:eastAsia="Times New Roman" w:hAnsi="Roboto" w:cs="Calibri"/>
          <w:sz w:val="22"/>
          <w:szCs w:val="22"/>
          <w:lang w:eastAsia="en-US"/>
        </w:rPr>
        <w:t xml:space="preserve"> </w:t>
      </w:r>
      <w:r w:rsidR="001A0D0E">
        <w:rPr>
          <w:rFonts w:ascii="Roboto" w:eastAsia="Times New Roman" w:hAnsi="Roboto" w:cs="Calibri"/>
          <w:sz w:val="22"/>
          <w:szCs w:val="22"/>
          <w:lang w:eastAsia="en-US"/>
        </w:rPr>
        <w:t xml:space="preserve">(UK) </w:t>
      </w:r>
      <w:r w:rsidRPr="00E33059">
        <w:rPr>
          <w:rFonts w:ascii="Roboto" w:eastAsia="Times New Roman" w:hAnsi="Roboto" w:cs="Calibri"/>
          <w:sz w:val="22"/>
          <w:szCs w:val="22"/>
          <w:lang w:eastAsia="en-US"/>
        </w:rPr>
        <w:t>Name:</w:t>
      </w:r>
    </w:p>
    <w:p w14:paraId="367306E6"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75DC6A1C" w14:textId="7B00D137" w:rsidR="005F7E5D"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Safeguarding</w:t>
      </w:r>
      <w:r w:rsidR="000E2109">
        <w:rPr>
          <w:rFonts w:ascii="Roboto" w:eastAsia="Times New Roman" w:hAnsi="Roboto" w:cs="Calibri"/>
          <w:sz w:val="22"/>
          <w:szCs w:val="22"/>
          <w:lang w:eastAsia="en-US"/>
        </w:rPr>
        <w:t xml:space="preserve"> Lead </w:t>
      </w:r>
      <w:r w:rsidRPr="00E33059">
        <w:rPr>
          <w:rFonts w:ascii="Roboto" w:eastAsia="Times New Roman" w:hAnsi="Roboto" w:cs="Calibri"/>
          <w:sz w:val="22"/>
          <w:szCs w:val="22"/>
          <w:lang w:eastAsia="en-US"/>
        </w:rPr>
        <w:t>Telephone / Email:</w:t>
      </w:r>
    </w:p>
    <w:p w14:paraId="345E0DED" w14:textId="6D3BB3FB" w:rsidR="000E2109" w:rsidRDefault="000E2109" w:rsidP="005F7E5D">
      <w:pPr>
        <w:spacing w:line="276" w:lineRule="auto"/>
        <w:jc w:val="both"/>
        <w:rPr>
          <w:rFonts w:ascii="Roboto" w:eastAsia="Times New Roman" w:hAnsi="Roboto" w:cs="Calibri"/>
          <w:sz w:val="22"/>
          <w:szCs w:val="22"/>
          <w:lang w:eastAsia="en-US"/>
        </w:rPr>
      </w:pPr>
    </w:p>
    <w:p w14:paraId="62BF4820" w14:textId="31085EF0" w:rsidR="000E2109" w:rsidRDefault="000E2109" w:rsidP="005F7E5D">
      <w:pPr>
        <w:spacing w:line="276" w:lineRule="auto"/>
        <w:jc w:val="both"/>
        <w:rPr>
          <w:rFonts w:ascii="Roboto" w:eastAsia="Times New Roman" w:hAnsi="Roboto" w:cs="Calibri"/>
          <w:sz w:val="22"/>
          <w:szCs w:val="22"/>
          <w:lang w:eastAsia="en-US"/>
        </w:rPr>
      </w:pPr>
      <w:r>
        <w:rPr>
          <w:rFonts w:ascii="Roboto" w:eastAsia="Times New Roman" w:hAnsi="Roboto" w:cs="Calibri"/>
          <w:sz w:val="22"/>
          <w:szCs w:val="22"/>
          <w:lang w:eastAsia="en-US"/>
        </w:rPr>
        <w:t xml:space="preserve">Deputy Safeguarding Lead Name: </w:t>
      </w:r>
    </w:p>
    <w:p w14:paraId="05F9250F" w14:textId="77777777" w:rsidR="000E2109" w:rsidRDefault="000E2109" w:rsidP="005F7E5D">
      <w:pPr>
        <w:spacing w:line="276" w:lineRule="auto"/>
        <w:jc w:val="both"/>
        <w:rPr>
          <w:rFonts w:ascii="Roboto" w:eastAsia="Times New Roman" w:hAnsi="Roboto" w:cs="Calibri"/>
          <w:sz w:val="22"/>
          <w:szCs w:val="22"/>
          <w:lang w:eastAsia="en-US"/>
        </w:rPr>
      </w:pPr>
    </w:p>
    <w:p w14:paraId="65CC51FF" w14:textId="3616998F" w:rsidR="000E2109" w:rsidRDefault="000E2109" w:rsidP="005F7E5D">
      <w:pPr>
        <w:spacing w:line="276" w:lineRule="auto"/>
        <w:jc w:val="both"/>
        <w:rPr>
          <w:rFonts w:ascii="Roboto" w:eastAsia="Times New Roman" w:hAnsi="Roboto" w:cs="Calibri"/>
          <w:sz w:val="22"/>
          <w:szCs w:val="22"/>
          <w:lang w:eastAsia="en-US"/>
        </w:rPr>
      </w:pPr>
      <w:r>
        <w:rPr>
          <w:rFonts w:ascii="Roboto" w:eastAsia="Times New Roman" w:hAnsi="Roboto" w:cs="Calibri"/>
          <w:sz w:val="22"/>
          <w:szCs w:val="22"/>
          <w:lang w:eastAsia="en-US"/>
        </w:rPr>
        <w:t xml:space="preserve">Deputy Safeguarding Lead Telephone / Email: </w:t>
      </w:r>
    </w:p>
    <w:p w14:paraId="06502823" w14:textId="77777777" w:rsidR="001A0D0E" w:rsidRDefault="001A0D0E" w:rsidP="005F7E5D">
      <w:pPr>
        <w:spacing w:line="276" w:lineRule="auto"/>
        <w:jc w:val="both"/>
        <w:rPr>
          <w:rFonts w:ascii="Roboto" w:eastAsia="Times New Roman" w:hAnsi="Roboto" w:cs="Calibri"/>
          <w:sz w:val="22"/>
          <w:szCs w:val="22"/>
          <w:lang w:eastAsia="en-US"/>
        </w:rPr>
      </w:pPr>
    </w:p>
    <w:p w14:paraId="16F0A4F9" w14:textId="294E32AE" w:rsidR="001A0D0E" w:rsidRDefault="001A0D0E" w:rsidP="005F7E5D">
      <w:pPr>
        <w:spacing w:line="276" w:lineRule="auto"/>
        <w:jc w:val="both"/>
        <w:rPr>
          <w:rFonts w:ascii="Roboto" w:eastAsia="Times New Roman" w:hAnsi="Roboto" w:cs="Calibri"/>
          <w:sz w:val="22"/>
          <w:szCs w:val="22"/>
          <w:lang w:eastAsia="en-US"/>
        </w:rPr>
      </w:pPr>
      <w:r>
        <w:rPr>
          <w:rFonts w:ascii="Roboto" w:eastAsia="Times New Roman" w:hAnsi="Roboto" w:cs="Calibri"/>
          <w:sz w:val="22"/>
          <w:szCs w:val="22"/>
          <w:lang w:eastAsia="en-US"/>
        </w:rPr>
        <w:t xml:space="preserve">Safeguarding Lead (On-Field) Details:  </w:t>
      </w:r>
    </w:p>
    <w:p w14:paraId="3F37D79A" w14:textId="77777777" w:rsidR="00FA6AF8" w:rsidRDefault="00FA6AF8" w:rsidP="005F7E5D">
      <w:pPr>
        <w:spacing w:line="276" w:lineRule="auto"/>
        <w:jc w:val="both"/>
        <w:rPr>
          <w:rFonts w:ascii="Roboto" w:eastAsia="Times New Roman" w:hAnsi="Roboto" w:cs="Calibri"/>
          <w:sz w:val="22"/>
          <w:szCs w:val="22"/>
          <w:lang w:eastAsia="en-US"/>
        </w:rPr>
      </w:pPr>
    </w:p>
    <w:p w14:paraId="593FAB60" w14:textId="0BB22236"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Membership of</w:t>
      </w:r>
      <w:r w:rsidR="00987967" w:rsidRPr="00E33059">
        <w:rPr>
          <w:rFonts w:ascii="Roboto" w:eastAsia="Times New Roman" w:hAnsi="Roboto" w:cs="Calibri"/>
          <w:sz w:val="22"/>
          <w:szCs w:val="22"/>
          <w:lang w:eastAsia="en-US"/>
        </w:rPr>
        <w:t xml:space="preserve"> </w:t>
      </w:r>
      <w:r w:rsidR="00747969" w:rsidRPr="00E33059">
        <w:rPr>
          <w:rFonts w:ascii="Roboto" w:eastAsia="Times New Roman" w:hAnsi="Roboto" w:cs="Calibri"/>
          <w:sz w:val="22"/>
          <w:szCs w:val="22"/>
          <w:lang w:eastAsia="en-US"/>
        </w:rPr>
        <w:t xml:space="preserve">Umbrella </w:t>
      </w:r>
      <w:r w:rsidRPr="00E33059">
        <w:rPr>
          <w:rFonts w:ascii="Roboto" w:eastAsia="Times New Roman" w:hAnsi="Roboto" w:cs="Calibri"/>
          <w:sz w:val="22"/>
          <w:szCs w:val="22"/>
          <w:lang w:eastAsia="en-US"/>
        </w:rPr>
        <w:t xml:space="preserve">Organisation: </w:t>
      </w:r>
    </w:p>
    <w:p w14:paraId="7A9E66BA"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29D7DA25" w14:textId="2042D46F" w:rsidR="005F7E5D" w:rsidRPr="00E33059" w:rsidRDefault="01B42217" w:rsidP="148964D5">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Umbrella o</w:t>
      </w:r>
      <w:r w:rsidR="005F7E5D" w:rsidRPr="00E33059">
        <w:rPr>
          <w:rFonts w:ascii="Roboto" w:eastAsia="Times New Roman" w:hAnsi="Roboto" w:cs="Calibri"/>
          <w:sz w:val="22"/>
          <w:szCs w:val="22"/>
          <w:lang w:eastAsia="en-US"/>
        </w:rPr>
        <w:t>rganisation Safeguarding Officer</w:t>
      </w:r>
      <w:r w:rsidR="005F44C2">
        <w:rPr>
          <w:rFonts w:ascii="Roboto" w:eastAsia="Times New Roman" w:hAnsi="Roboto" w:cs="Calibri"/>
          <w:sz w:val="22"/>
          <w:szCs w:val="22"/>
          <w:lang w:eastAsia="en-US"/>
        </w:rPr>
        <w:t xml:space="preserve"> Details</w:t>
      </w:r>
      <w:r w:rsidR="005F7E5D" w:rsidRPr="00E33059">
        <w:rPr>
          <w:rFonts w:ascii="Roboto" w:eastAsia="Times New Roman" w:hAnsi="Roboto" w:cs="Calibri"/>
          <w:sz w:val="22"/>
          <w:szCs w:val="22"/>
          <w:lang w:eastAsia="en-US"/>
        </w:rPr>
        <w:t>:</w:t>
      </w:r>
    </w:p>
    <w:p w14:paraId="2985E53C"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10B7FCE0"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Charity Number:</w:t>
      </w:r>
      <w:r w:rsidRPr="00E33059">
        <w:rPr>
          <w:rFonts w:ascii="Roboto" w:eastAsia="Times New Roman" w:hAnsi="Roboto" w:cs="Calibri"/>
          <w:sz w:val="22"/>
          <w:szCs w:val="22"/>
          <w:lang w:eastAsia="en-US"/>
        </w:rPr>
        <w:tab/>
      </w:r>
    </w:p>
    <w:p w14:paraId="7D6CDB30"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5421BB05"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 xml:space="preserve">Company Number: </w:t>
      </w:r>
    </w:p>
    <w:p w14:paraId="2D108EF3"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6F48DBD6" w14:textId="77777777" w:rsidR="005F7E5D" w:rsidRPr="00E33059" w:rsidRDefault="005F7E5D" w:rsidP="005F7E5D">
      <w:pPr>
        <w:spacing w:line="276" w:lineRule="auto"/>
        <w:jc w:val="both"/>
        <w:rPr>
          <w:rFonts w:ascii="Roboto" w:eastAsia="Times New Roman" w:hAnsi="Roboto" w:cs="Calibri"/>
          <w:color w:val="FF0000"/>
          <w:sz w:val="22"/>
          <w:szCs w:val="22"/>
          <w:lang w:eastAsia="en-US"/>
        </w:rPr>
      </w:pPr>
      <w:r w:rsidRPr="00E33059">
        <w:rPr>
          <w:rFonts w:ascii="Roboto" w:eastAsia="Times New Roman" w:hAnsi="Roboto" w:cs="Calibri"/>
          <w:sz w:val="22"/>
          <w:szCs w:val="22"/>
          <w:lang w:eastAsia="en-US"/>
        </w:rPr>
        <w:t>Regulators:</w:t>
      </w:r>
    </w:p>
    <w:p w14:paraId="59269F98" w14:textId="77777777" w:rsidR="005F7E5D" w:rsidRPr="00E33059" w:rsidRDefault="005F7E5D" w:rsidP="005F7E5D">
      <w:pPr>
        <w:spacing w:line="276" w:lineRule="auto"/>
        <w:jc w:val="both"/>
        <w:rPr>
          <w:rFonts w:ascii="Roboto" w:eastAsia="Times New Roman" w:hAnsi="Roboto" w:cs="Calibri"/>
          <w:sz w:val="22"/>
          <w:szCs w:val="22"/>
          <w:lang w:eastAsia="en-US"/>
        </w:rPr>
      </w:pPr>
    </w:p>
    <w:p w14:paraId="39C577FD" w14:textId="77777777" w:rsidR="005F7E5D" w:rsidRPr="00E33059" w:rsidRDefault="005F7E5D" w:rsidP="005F7E5D">
      <w:pPr>
        <w:spacing w:line="276" w:lineRule="auto"/>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Insurance Company:</w:t>
      </w:r>
    </w:p>
    <w:p w14:paraId="679902B8" w14:textId="77777777" w:rsidR="005F7E5D" w:rsidRPr="00E33059" w:rsidRDefault="005F7E5D" w:rsidP="005F7E5D">
      <w:pPr>
        <w:jc w:val="both"/>
        <w:rPr>
          <w:rFonts w:ascii="Roboto" w:eastAsia="Times New Roman" w:hAnsi="Roboto" w:cs="Calibri"/>
          <w:sz w:val="22"/>
          <w:szCs w:val="22"/>
          <w:lang w:eastAsia="en-US"/>
        </w:rPr>
      </w:pPr>
    </w:p>
    <w:p w14:paraId="75406EBF" w14:textId="77777777" w:rsidR="005F44C2" w:rsidRDefault="00820E61" w:rsidP="005F44C2">
      <w:pPr>
        <w:jc w:val="both"/>
        <w:rPr>
          <w:rFonts w:ascii="Roboto" w:eastAsia="Times New Roman" w:hAnsi="Roboto" w:cs="Calibri"/>
          <w:sz w:val="22"/>
          <w:szCs w:val="22"/>
          <w:lang w:eastAsia="en-US"/>
        </w:rPr>
      </w:pPr>
      <w:r w:rsidRPr="00E33059">
        <w:rPr>
          <w:rFonts w:ascii="Roboto" w:eastAsia="Times New Roman" w:hAnsi="Roboto" w:cs="Calibri"/>
          <w:sz w:val="22"/>
          <w:szCs w:val="22"/>
          <w:lang w:eastAsia="en-US"/>
        </w:rPr>
        <w:t>Brief description of organisation and activities with children and adults who have care and support needs:</w:t>
      </w:r>
    </w:p>
    <w:p w14:paraId="559AE25D" w14:textId="77777777" w:rsidR="005F44C2" w:rsidRDefault="005F44C2" w:rsidP="005F44C2">
      <w:pPr>
        <w:jc w:val="both"/>
        <w:rPr>
          <w:rFonts w:ascii="Roboto" w:eastAsia="Times New Roman" w:hAnsi="Roboto" w:cs="Calibri"/>
          <w:sz w:val="22"/>
          <w:szCs w:val="22"/>
          <w:lang w:eastAsia="en-US"/>
        </w:rPr>
      </w:pPr>
    </w:p>
    <w:p w14:paraId="1BEBDA22" w14:textId="77777777" w:rsidR="005F44C2" w:rsidRDefault="005F44C2" w:rsidP="005F44C2">
      <w:pPr>
        <w:jc w:val="both"/>
        <w:rPr>
          <w:rFonts w:ascii="Roboto" w:eastAsia="Times New Roman" w:hAnsi="Roboto" w:cs="Calibri"/>
          <w:sz w:val="22"/>
          <w:szCs w:val="22"/>
          <w:lang w:eastAsia="en-US"/>
        </w:rPr>
      </w:pPr>
    </w:p>
    <w:p w14:paraId="5C7DB2DC" w14:textId="77777777" w:rsidR="005F44C2" w:rsidRPr="00C247C1" w:rsidRDefault="00DA17A1" w:rsidP="005F44C2">
      <w:pPr>
        <w:jc w:val="both"/>
        <w:rPr>
          <w:rFonts w:ascii="Roboto" w:eastAsiaTheme="majorEastAsia" w:hAnsi="Roboto" w:cstheme="majorBidi"/>
          <w:color w:val="365F91" w:themeColor="accent1" w:themeShade="BF"/>
          <w:spacing w:val="-10"/>
          <w:kern w:val="28"/>
          <w:sz w:val="32"/>
          <w:szCs w:val="26"/>
        </w:rPr>
      </w:pPr>
      <w:bookmarkStart w:id="4" w:name="_Hlk192680592"/>
      <w:r w:rsidRPr="00C247C1">
        <w:rPr>
          <w:rFonts w:ascii="Roboto" w:eastAsiaTheme="majorEastAsia" w:hAnsi="Roboto" w:cstheme="majorBidi"/>
          <w:color w:val="365F91" w:themeColor="accent1" w:themeShade="BF"/>
          <w:spacing w:val="-10"/>
          <w:kern w:val="28"/>
          <w:sz w:val="32"/>
          <w:szCs w:val="26"/>
        </w:rPr>
        <w:t xml:space="preserve">Alternative Format </w:t>
      </w:r>
    </w:p>
    <w:p w14:paraId="6A160D00" w14:textId="77777777" w:rsidR="00FD6698" w:rsidRDefault="00FD6698" w:rsidP="005F44C2">
      <w:pPr>
        <w:jc w:val="both"/>
        <w:rPr>
          <w:rFonts w:ascii="Roboto" w:eastAsiaTheme="majorEastAsia" w:hAnsi="Roboto" w:cstheme="majorBidi"/>
          <w:spacing w:val="-10"/>
          <w:kern w:val="28"/>
          <w:sz w:val="22"/>
          <w:szCs w:val="22"/>
        </w:rPr>
      </w:pPr>
    </w:p>
    <w:p w14:paraId="0C81DC35" w14:textId="258E95D0" w:rsidR="005F44C2" w:rsidRDefault="005F44C2" w:rsidP="00FD6698">
      <w:pPr>
        <w:spacing w:line="276" w:lineRule="auto"/>
        <w:jc w:val="both"/>
        <w:rPr>
          <w:rFonts w:ascii="Roboto" w:eastAsiaTheme="majorEastAsia" w:hAnsi="Roboto" w:cstheme="majorBidi"/>
          <w:spacing w:val="-10"/>
          <w:kern w:val="28"/>
          <w:sz w:val="22"/>
          <w:szCs w:val="22"/>
        </w:rPr>
      </w:pPr>
      <w:r>
        <w:rPr>
          <w:rFonts w:ascii="Roboto" w:eastAsiaTheme="majorEastAsia" w:hAnsi="Roboto" w:cstheme="majorBidi"/>
          <w:spacing w:val="-10"/>
          <w:kern w:val="28"/>
          <w:sz w:val="22"/>
          <w:szCs w:val="22"/>
        </w:rPr>
        <w:t xml:space="preserve">Include here where to find an Alternative Format of the policy document, if there is one. </w:t>
      </w:r>
      <w:r w:rsidR="0085251F">
        <w:rPr>
          <w:rFonts w:ascii="Roboto" w:eastAsiaTheme="majorEastAsia" w:hAnsi="Roboto" w:cstheme="majorBidi"/>
          <w:spacing w:val="-10"/>
          <w:kern w:val="28"/>
          <w:sz w:val="22"/>
          <w:szCs w:val="22"/>
        </w:rPr>
        <w:t>It is important that this policy is accessible and applicable to those the organisation is serving, as well as its workers and volunteers</w:t>
      </w:r>
      <w:r>
        <w:rPr>
          <w:rFonts w:ascii="Roboto" w:eastAsiaTheme="majorEastAsia" w:hAnsi="Roboto" w:cstheme="majorBidi"/>
          <w:spacing w:val="-10"/>
          <w:kern w:val="28"/>
          <w:sz w:val="22"/>
          <w:szCs w:val="22"/>
        </w:rPr>
        <w:t>, particular if factors such as language or literacy ability can be a barrier</w:t>
      </w:r>
      <w:r w:rsidR="0085251F">
        <w:rPr>
          <w:rFonts w:ascii="Roboto" w:eastAsiaTheme="majorEastAsia" w:hAnsi="Roboto" w:cstheme="majorBidi"/>
          <w:spacing w:val="-10"/>
          <w:kern w:val="28"/>
          <w:sz w:val="22"/>
          <w:szCs w:val="22"/>
        </w:rPr>
        <w:t xml:space="preserve">. </w:t>
      </w:r>
    </w:p>
    <w:p w14:paraId="5611D6BC" w14:textId="77777777" w:rsidR="005F44C2" w:rsidRDefault="005F44C2" w:rsidP="00FD6698">
      <w:pPr>
        <w:spacing w:line="276" w:lineRule="auto"/>
        <w:jc w:val="both"/>
        <w:rPr>
          <w:rFonts w:ascii="Roboto" w:eastAsiaTheme="majorEastAsia" w:hAnsi="Roboto" w:cstheme="majorBidi"/>
          <w:spacing w:val="-10"/>
          <w:kern w:val="28"/>
          <w:sz w:val="22"/>
          <w:szCs w:val="22"/>
        </w:rPr>
      </w:pPr>
    </w:p>
    <w:p w14:paraId="090AFE9D" w14:textId="54A0EB44" w:rsidR="0085251F" w:rsidRPr="00DA17A1" w:rsidRDefault="005F44C2" w:rsidP="00FD6698">
      <w:pPr>
        <w:spacing w:line="276" w:lineRule="auto"/>
        <w:jc w:val="both"/>
        <w:rPr>
          <w:rFonts w:ascii="Roboto" w:eastAsiaTheme="majorEastAsia" w:hAnsi="Roboto" w:cstheme="majorBidi"/>
          <w:spacing w:val="-10"/>
          <w:kern w:val="28"/>
          <w:sz w:val="22"/>
          <w:szCs w:val="22"/>
        </w:rPr>
      </w:pPr>
      <w:r>
        <w:rPr>
          <w:rFonts w:ascii="Roboto" w:eastAsiaTheme="majorEastAsia" w:hAnsi="Roboto" w:cstheme="majorBidi"/>
          <w:spacing w:val="-10"/>
          <w:kern w:val="28"/>
          <w:sz w:val="22"/>
          <w:szCs w:val="22"/>
        </w:rPr>
        <w:t>An ex</w:t>
      </w:r>
      <w:r w:rsidR="00242A70">
        <w:rPr>
          <w:rFonts w:ascii="Roboto" w:eastAsiaTheme="majorEastAsia" w:hAnsi="Roboto" w:cstheme="majorBidi"/>
          <w:spacing w:val="-10"/>
          <w:kern w:val="28"/>
          <w:sz w:val="22"/>
          <w:szCs w:val="22"/>
        </w:rPr>
        <w:t>ample</w:t>
      </w:r>
      <w:r>
        <w:rPr>
          <w:rFonts w:ascii="Roboto" w:eastAsiaTheme="majorEastAsia" w:hAnsi="Roboto" w:cstheme="majorBidi"/>
          <w:spacing w:val="-10"/>
          <w:kern w:val="28"/>
          <w:sz w:val="22"/>
          <w:szCs w:val="22"/>
        </w:rPr>
        <w:t xml:space="preserve"> of an alternative format </w:t>
      </w:r>
      <w:r w:rsidR="00242A70">
        <w:rPr>
          <w:rFonts w:ascii="Roboto" w:eastAsiaTheme="majorEastAsia" w:hAnsi="Roboto" w:cstheme="majorBidi"/>
          <w:spacing w:val="-10"/>
          <w:kern w:val="28"/>
          <w:sz w:val="22"/>
          <w:szCs w:val="22"/>
        </w:rPr>
        <w:t xml:space="preserve">can be found here:  </w:t>
      </w:r>
      <w:hyperlink r:id="rId13" w:history="1">
        <w:r w:rsidR="0085251F" w:rsidRPr="0085251F">
          <w:rPr>
            <w:rStyle w:val="Hyperlink"/>
            <w:rFonts w:ascii="Roboto" w:eastAsiaTheme="majorEastAsia" w:hAnsi="Roboto" w:cstheme="majorBidi"/>
            <w:spacing w:val="-10"/>
            <w:kern w:val="28"/>
            <w:sz w:val="22"/>
            <w:szCs w:val="22"/>
          </w:rPr>
          <w:t>Community Based Safeguarding Visual Toolkit - InterAction</w:t>
        </w:r>
      </w:hyperlink>
      <w:bookmarkEnd w:id="4"/>
      <w:r w:rsidR="00AF3676">
        <w:rPr>
          <w:rFonts w:ascii="Roboto" w:eastAsiaTheme="majorEastAsia" w:hAnsi="Roboto" w:cstheme="majorBidi"/>
          <w:spacing w:val="-10"/>
          <w:kern w:val="28"/>
          <w:sz w:val="22"/>
          <w:szCs w:val="22"/>
        </w:rPr>
        <w:t xml:space="preserve">, or AI can be a helpful tool in achieving this. </w:t>
      </w:r>
    </w:p>
    <w:p w14:paraId="1942284C" w14:textId="5A1E4B97" w:rsidR="00F46ADB" w:rsidRPr="00C247C1" w:rsidRDefault="000E2109" w:rsidP="00F46ADB">
      <w:pPr>
        <w:keepNext/>
        <w:keepLines/>
        <w:spacing w:before="240" w:line="312" w:lineRule="auto"/>
        <w:outlineLvl w:val="0"/>
        <w:rPr>
          <w:rFonts w:ascii="Roboto" w:eastAsiaTheme="majorEastAsia" w:hAnsi="Roboto" w:cstheme="majorBidi"/>
          <w:color w:val="365F91" w:themeColor="accent1" w:themeShade="BF"/>
          <w:sz w:val="44"/>
          <w:szCs w:val="32"/>
        </w:rPr>
      </w:pPr>
      <w:r w:rsidRPr="00C247C1">
        <w:rPr>
          <w:rFonts w:ascii="Roboto" w:eastAsiaTheme="majorEastAsia" w:hAnsi="Roboto" w:cstheme="majorBidi"/>
          <w:color w:val="365F91" w:themeColor="accent1" w:themeShade="BF"/>
          <w:sz w:val="44"/>
          <w:szCs w:val="32"/>
        </w:rPr>
        <w:t>S</w:t>
      </w:r>
      <w:r w:rsidR="00F46ADB" w:rsidRPr="00C247C1">
        <w:rPr>
          <w:rFonts w:ascii="Roboto" w:eastAsiaTheme="majorEastAsia" w:hAnsi="Roboto" w:cstheme="majorBidi"/>
          <w:color w:val="365F91" w:themeColor="accent1" w:themeShade="BF"/>
          <w:sz w:val="44"/>
          <w:szCs w:val="32"/>
        </w:rPr>
        <w:t xml:space="preserve">ection 2: Governance and Leadership </w:t>
      </w:r>
    </w:p>
    <w:p w14:paraId="0A3CD040" w14:textId="6098E0E0" w:rsidR="005F7E5D" w:rsidRPr="00C247C1" w:rsidRDefault="005F7E5D" w:rsidP="005F7E5D">
      <w:pPr>
        <w:spacing w:line="276" w:lineRule="auto"/>
        <w:jc w:val="both"/>
        <w:rPr>
          <w:rFonts w:ascii="Roboto" w:eastAsia="Times New Roman" w:hAnsi="Roboto" w:cs="Calibri"/>
          <w:color w:val="365F91" w:themeColor="accent1" w:themeShade="BF"/>
          <w:sz w:val="32"/>
          <w:szCs w:val="32"/>
          <w:lang w:eastAsia="en-US"/>
        </w:rPr>
      </w:pPr>
      <w:r w:rsidRPr="00C247C1">
        <w:rPr>
          <w:rFonts w:ascii="Roboto" w:eastAsia="Times New Roman" w:hAnsi="Roboto" w:cs="Calibri"/>
          <w:color w:val="365F91" w:themeColor="accent1" w:themeShade="BF"/>
          <w:sz w:val="32"/>
          <w:szCs w:val="32"/>
          <w:lang w:eastAsia="en-US"/>
        </w:rPr>
        <w:t xml:space="preserve">Our </w:t>
      </w:r>
      <w:r w:rsidR="00C16D72" w:rsidRPr="00C247C1">
        <w:rPr>
          <w:rFonts w:ascii="Roboto" w:eastAsia="Times New Roman" w:hAnsi="Roboto" w:cs="Calibri"/>
          <w:color w:val="365F91" w:themeColor="accent1" w:themeShade="BF"/>
          <w:sz w:val="32"/>
          <w:szCs w:val="32"/>
          <w:lang w:eastAsia="en-US"/>
        </w:rPr>
        <w:t>C</w:t>
      </w:r>
      <w:r w:rsidRPr="00C247C1">
        <w:rPr>
          <w:rFonts w:ascii="Roboto" w:eastAsia="Times New Roman" w:hAnsi="Roboto" w:cs="Calibri"/>
          <w:color w:val="365F91" w:themeColor="accent1" w:themeShade="BF"/>
          <w:sz w:val="32"/>
          <w:szCs w:val="32"/>
          <w:lang w:eastAsia="en-US"/>
        </w:rPr>
        <w:t>ommitment</w:t>
      </w:r>
    </w:p>
    <w:p w14:paraId="4A5CC651" w14:textId="77777777" w:rsidR="0093190B" w:rsidRPr="00FD6698" w:rsidRDefault="00F46ADB" w:rsidP="00F46ADB">
      <w:pPr>
        <w:spacing w:line="276" w:lineRule="auto"/>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As a Leadership we recognise the need to provide a safe and caring environment for children, young people and adults. We acknowledge that children, young people and adults can be the victims of physical, sexual and emotional abuse, neglect</w:t>
      </w:r>
      <w:r w:rsidR="0093190B" w:rsidRPr="00FD6698">
        <w:rPr>
          <w:rFonts w:ascii="Roboto" w:eastAsia="Times New Roman" w:hAnsi="Roboto" w:cs="Calibri"/>
          <w:sz w:val="22"/>
          <w:szCs w:val="22"/>
          <w:lang w:eastAsia="en-US"/>
        </w:rPr>
        <w:t>, and additional types of abuse</w:t>
      </w:r>
      <w:r w:rsidRPr="00FD6698">
        <w:rPr>
          <w:rFonts w:ascii="Roboto" w:eastAsia="Times New Roman" w:hAnsi="Roboto" w:cs="Calibri"/>
          <w:sz w:val="22"/>
          <w:szCs w:val="22"/>
          <w:lang w:eastAsia="en-US"/>
        </w:rPr>
        <w:t xml:space="preserve">. </w:t>
      </w:r>
    </w:p>
    <w:p w14:paraId="454B0F87" w14:textId="77777777" w:rsidR="0093190B" w:rsidRPr="00FD6698" w:rsidRDefault="0093190B" w:rsidP="00F46ADB">
      <w:pPr>
        <w:spacing w:line="276" w:lineRule="auto"/>
        <w:jc w:val="both"/>
        <w:rPr>
          <w:rFonts w:ascii="Roboto" w:eastAsia="Times New Roman" w:hAnsi="Roboto" w:cs="Calibri"/>
          <w:sz w:val="22"/>
          <w:szCs w:val="22"/>
          <w:lang w:eastAsia="en-US"/>
        </w:rPr>
      </w:pPr>
    </w:p>
    <w:p w14:paraId="47D189D8" w14:textId="28BA01DB" w:rsidR="00F46ADB" w:rsidRPr="00FD6698" w:rsidRDefault="00F46ADB" w:rsidP="00F46ADB">
      <w:pPr>
        <w:spacing w:line="276" w:lineRule="auto"/>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we have therefore adopted the procedures set out in this safeguarding policy in accordance with statutory guidance. We are committed to build constructive links with statutory and voluntary agencies involved in safeguarding.</w:t>
      </w:r>
    </w:p>
    <w:p w14:paraId="71535623" w14:textId="77777777" w:rsidR="0093190B" w:rsidRPr="00FD6698" w:rsidRDefault="0093190B" w:rsidP="00F46ADB">
      <w:pPr>
        <w:spacing w:line="276" w:lineRule="auto"/>
        <w:jc w:val="both"/>
        <w:rPr>
          <w:rFonts w:ascii="Roboto" w:eastAsia="Times New Roman" w:hAnsi="Roboto" w:cs="Calibri"/>
          <w:sz w:val="22"/>
          <w:szCs w:val="22"/>
          <w:lang w:eastAsia="en-US"/>
        </w:rPr>
      </w:pPr>
    </w:p>
    <w:p w14:paraId="4CA1F4D7" w14:textId="77777777" w:rsidR="00F46ADB" w:rsidRPr="00FD6698" w:rsidRDefault="00F46ADB" w:rsidP="00F46ADB">
      <w:pPr>
        <w:spacing w:line="276" w:lineRule="auto"/>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A model safeguarding statement can be found in APPENDIX 1.</w:t>
      </w:r>
    </w:p>
    <w:p w14:paraId="4C4DEA9B" w14:textId="77777777" w:rsidR="0093190B" w:rsidRPr="00FD6698" w:rsidRDefault="0093190B" w:rsidP="00F46ADB">
      <w:pPr>
        <w:spacing w:line="276" w:lineRule="auto"/>
        <w:jc w:val="both"/>
        <w:rPr>
          <w:rFonts w:ascii="Roboto" w:eastAsia="Times New Roman" w:hAnsi="Roboto" w:cs="Calibri"/>
          <w:sz w:val="22"/>
          <w:szCs w:val="22"/>
          <w:lang w:eastAsia="en-US"/>
        </w:rPr>
      </w:pPr>
    </w:p>
    <w:p w14:paraId="7C3ABFFB" w14:textId="33EAE417" w:rsidR="00F46ADB" w:rsidRPr="00FD6698" w:rsidRDefault="00F46ADB" w:rsidP="00F46ADB">
      <w:pPr>
        <w:spacing w:line="276" w:lineRule="auto"/>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The policy and any attached practice guidelines are based on the ten safeguarding standards published by Thirtyone:eight</w:t>
      </w:r>
      <w:r w:rsidR="0093190B" w:rsidRPr="00FD6698">
        <w:rPr>
          <w:rFonts w:ascii="Roboto" w:eastAsia="Times New Roman" w:hAnsi="Roboto" w:cs="Calibri"/>
          <w:sz w:val="22"/>
          <w:szCs w:val="22"/>
          <w:lang w:eastAsia="en-US"/>
        </w:rPr>
        <w:t xml:space="preserve"> </w:t>
      </w:r>
      <w:hyperlink r:id="rId14" w:history="1">
        <w:r w:rsidR="0093190B" w:rsidRPr="00FD6698">
          <w:rPr>
            <w:rStyle w:val="Hyperlink"/>
            <w:rFonts w:ascii="Roboto" w:eastAsia="Times New Roman" w:hAnsi="Roboto" w:cs="Calibri"/>
            <w:sz w:val="22"/>
            <w:szCs w:val="22"/>
            <w:lang w:eastAsia="en-US"/>
          </w:rPr>
          <w:t>Our Ten standards | Thirtyone:eight</w:t>
        </w:r>
      </w:hyperlink>
      <w:r w:rsidRPr="00FD6698">
        <w:rPr>
          <w:rFonts w:ascii="Roboto" w:eastAsia="Times New Roman" w:hAnsi="Roboto" w:cs="Calibri"/>
          <w:sz w:val="22"/>
          <w:szCs w:val="22"/>
          <w:lang w:eastAsia="en-US"/>
        </w:rPr>
        <w:t xml:space="preserve"> </w:t>
      </w:r>
    </w:p>
    <w:p w14:paraId="1D5848AA" w14:textId="77777777" w:rsidR="00F46ADB" w:rsidRPr="00FD6698" w:rsidRDefault="00F46ADB" w:rsidP="005F7E5D">
      <w:pPr>
        <w:spacing w:line="276" w:lineRule="auto"/>
        <w:jc w:val="both"/>
        <w:rPr>
          <w:rFonts w:ascii="Calibri" w:eastAsia="Times New Roman" w:hAnsi="Calibri" w:cs="Calibri"/>
          <w:b/>
          <w:bCs/>
          <w:sz w:val="22"/>
          <w:szCs w:val="22"/>
          <w:lang w:eastAsia="en-US"/>
        </w:rPr>
      </w:pPr>
    </w:p>
    <w:p w14:paraId="6938D4EE" w14:textId="65AB6A55" w:rsidR="000E58BB" w:rsidRPr="00FD6698" w:rsidRDefault="000E58BB" w:rsidP="005F7E5D">
      <w:pPr>
        <w:spacing w:line="276" w:lineRule="auto"/>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 xml:space="preserve">The leadership recognises its accountability to the community in which </w:t>
      </w:r>
      <w:r w:rsidR="006E7963" w:rsidRPr="00FD6698">
        <w:rPr>
          <w:rFonts w:ascii="Roboto" w:eastAsia="Times New Roman" w:hAnsi="Roboto" w:cs="Calibri"/>
          <w:sz w:val="22"/>
          <w:szCs w:val="22"/>
          <w:lang w:eastAsia="en-US"/>
        </w:rPr>
        <w:t xml:space="preserve">we are </w:t>
      </w:r>
      <w:r w:rsidRPr="00FD6698">
        <w:rPr>
          <w:rFonts w:ascii="Roboto" w:eastAsia="Times New Roman" w:hAnsi="Roboto" w:cs="Calibri"/>
          <w:sz w:val="22"/>
          <w:szCs w:val="22"/>
          <w:lang w:eastAsia="en-US"/>
        </w:rPr>
        <w:t xml:space="preserve">based and commits to ensuring that all of </w:t>
      </w:r>
      <w:r w:rsidR="006E7963" w:rsidRPr="00FD6698">
        <w:rPr>
          <w:rFonts w:ascii="Roboto" w:eastAsia="Times New Roman" w:hAnsi="Roboto" w:cs="Calibri"/>
          <w:sz w:val="22"/>
          <w:szCs w:val="22"/>
          <w:lang w:eastAsia="en-US"/>
        </w:rPr>
        <w:t>our</w:t>
      </w:r>
      <w:r w:rsidRPr="00FD6698">
        <w:rPr>
          <w:rFonts w:ascii="Roboto" w:eastAsia="Times New Roman" w:hAnsi="Roboto" w:cs="Calibri"/>
          <w:sz w:val="22"/>
          <w:szCs w:val="22"/>
          <w:lang w:eastAsia="en-US"/>
        </w:rPr>
        <w:t xml:space="preserve"> activities contribute to </w:t>
      </w:r>
      <w:r w:rsidR="006E7963" w:rsidRPr="00FD6698">
        <w:rPr>
          <w:rFonts w:ascii="Roboto" w:eastAsia="Times New Roman" w:hAnsi="Roboto" w:cs="Calibri"/>
          <w:sz w:val="22"/>
          <w:szCs w:val="22"/>
          <w:lang w:eastAsia="en-US"/>
        </w:rPr>
        <w:t>the wellbeing of that community and do not place anyone at further risk</w:t>
      </w:r>
      <w:r w:rsidRPr="00FD6698">
        <w:rPr>
          <w:rFonts w:ascii="Roboto" w:eastAsia="Times New Roman" w:hAnsi="Roboto" w:cs="Calibri"/>
          <w:sz w:val="22"/>
          <w:szCs w:val="22"/>
          <w:lang w:eastAsia="en-US"/>
        </w:rPr>
        <w:t>.  The leadership commits to the Core Humanitarian Standards of humanity, neutrality</w:t>
      </w:r>
      <w:r w:rsidR="00D53161" w:rsidRPr="00FD6698">
        <w:rPr>
          <w:rFonts w:ascii="Roboto" w:eastAsia="Times New Roman" w:hAnsi="Roboto" w:cs="Calibri"/>
          <w:sz w:val="22"/>
          <w:szCs w:val="22"/>
          <w:lang w:eastAsia="en-US"/>
        </w:rPr>
        <w:t>,</w:t>
      </w:r>
      <w:r w:rsidRPr="00FD6698">
        <w:rPr>
          <w:rFonts w:ascii="Roboto" w:eastAsia="Times New Roman" w:hAnsi="Roboto" w:cs="Calibri"/>
          <w:sz w:val="22"/>
          <w:szCs w:val="22"/>
          <w:lang w:eastAsia="en-US"/>
        </w:rPr>
        <w:t xml:space="preserve"> impartiality, and operational independence and </w:t>
      </w:r>
      <w:r w:rsidR="006E7963" w:rsidRPr="00FD6698">
        <w:rPr>
          <w:rFonts w:ascii="Roboto" w:eastAsia="Times New Roman" w:hAnsi="Roboto" w:cs="Calibri"/>
          <w:sz w:val="22"/>
          <w:szCs w:val="22"/>
          <w:lang w:eastAsia="en-US"/>
        </w:rPr>
        <w:t>recognising the vulnerabilities of where we operate</w:t>
      </w:r>
      <w:r w:rsidR="00D53161" w:rsidRPr="00FD6698">
        <w:rPr>
          <w:rFonts w:ascii="Roboto" w:eastAsia="Times New Roman" w:hAnsi="Roboto" w:cs="Calibri"/>
          <w:sz w:val="22"/>
          <w:szCs w:val="22"/>
          <w:lang w:eastAsia="en-US"/>
        </w:rPr>
        <w:t>. W</w:t>
      </w:r>
      <w:r w:rsidR="006E7963" w:rsidRPr="00FD6698">
        <w:rPr>
          <w:rFonts w:ascii="Roboto" w:eastAsia="Times New Roman" w:hAnsi="Roboto" w:cs="Calibri"/>
          <w:sz w:val="22"/>
          <w:szCs w:val="22"/>
          <w:lang w:eastAsia="en-US"/>
        </w:rPr>
        <w:t xml:space="preserve">e also adhere to the principle that </w:t>
      </w:r>
      <w:r w:rsidR="00D53161" w:rsidRPr="00FD6698">
        <w:rPr>
          <w:rFonts w:ascii="Roboto" w:eastAsia="Times New Roman" w:hAnsi="Roboto" w:cs="Calibri"/>
          <w:sz w:val="22"/>
          <w:szCs w:val="22"/>
          <w:lang w:eastAsia="en-US"/>
        </w:rPr>
        <w:t xml:space="preserve">our organisation </w:t>
      </w:r>
      <w:r w:rsidR="006E7963" w:rsidRPr="00FD6698">
        <w:rPr>
          <w:rFonts w:ascii="Roboto" w:eastAsia="Times New Roman" w:hAnsi="Roboto" w:cs="Calibri"/>
          <w:sz w:val="22"/>
          <w:szCs w:val="22"/>
          <w:lang w:eastAsia="en-US"/>
        </w:rPr>
        <w:t xml:space="preserve">will do no harm.  </w:t>
      </w:r>
      <w:r w:rsidRPr="00FD6698">
        <w:rPr>
          <w:rFonts w:ascii="Roboto" w:eastAsia="Times New Roman" w:hAnsi="Roboto" w:cs="Calibri"/>
          <w:sz w:val="22"/>
          <w:szCs w:val="22"/>
          <w:lang w:eastAsia="en-US"/>
        </w:rPr>
        <w:t xml:space="preserve"> </w:t>
      </w:r>
    </w:p>
    <w:p w14:paraId="18FD145A" w14:textId="77777777" w:rsidR="005F7E5D" w:rsidRPr="00FD6698" w:rsidRDefault="005F7E5D" w:rsidP="005F7E5D">
      <w:pPr>
        <w:spacing w:line="276" w:lineRule="auto"/>
        <w:jc w:val="both"/>
        <w:rPr>
          <w:rFonts w:ascii="Roboto" w:eastAsia="Times New Roman" w:hAnsi="Roboto" w:cs="Calibri"/>
          <w:sz w:val="22"/>
          <w:szCs w:val="22"/>
          <w:lang w:eastAsia="en-US"/>
        </w:rPr>
      </w:pPr>
    </w:p>
    <w:p w14:paraId="67285056" w14:textId="109EDD32" w:rsidR="00134634" w:rsidRPr="00FD6698" w:rsidRDefault="005F7E5D" w:rsidP="005F7E5D">
      <w:pPr>
        <w:spacing w:line="276" w:lineRule="auto"/>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 xml:space="preserve">The Leadership undertakes to: </w:t>
      </w:r>
    </w:p>
    <w:p w14:paraId="75D8EC9E" w14:textId="4220ECCE" w:rsidR="00756837" w:rsidRPr="00FD6698" w:rsidRDefault="00095321" w:rsidP="00095321">
      <w:pPr>
        <w:numPr>
          <w:ilvl w:val="0"/>
          <w:numId w:val="13"/>
        </w:numPr>
        <w:spacing w:line="276" w:lineRule="auto"/>
        <w:ind w:left="714" w:hanging="357"/>
        <w:jc w:val="both"/>
        <w:rPr>
          <w:rFonts w:ascii="Roboto" w:eastAsia="Times New Roman" w:hAnsi="Roboto" w:cs="Calibri"/>
          <w:sz w:val="22"/>
          <w:szCs w:val="22"/>
          <w:lang w:eastAsia="en-GB"/>
        </w:rPr>
      </w:pPr>
      <w:r w:rsidRPr="00FD6698">
        <w:rPr>
          <w:rFonts w:ascii="Roboto" w:eastAsia="Times New Roman" w:hAnsi="Roboto" w:cs="Calibri"/>
          <w:sz w:val="22"/>
          <w:szCs w:val="22"/>
          <w:lang w:eastAsia="en-GB"/>
        </w:rPr>
        <w:t>E</w:t>
      </w:r>
      <w:r w:rsidR="005F7E5D" w:rsidRPr="00FD6698">
        <w:rPr>
          <w:rFonts w:ascii="Roboto" w:eastAsia="Times New Roman" w:hAnsi="Roboto" w:cs="Calibri"/>
          <w:sz w:val="22"/>
          <w:szCs w:val="22"/>
          <w:lang w:eastAsia="en-GB"/>
        </w:rPr>
        <w:t>ndorse and follow, in the</w:t>
      </w:r>
      <w:r w:rsidR="00EB68CF" w:rsidRPr="00FD6698">
        <w:rPr>
          <w:rFonts w:ascii="Roboto" w:eastAsia="Times New Roman" w:hAnsi="Roboto" w:cs="Calibri"/>
          <w:sz w:val="22"/>
          <w:szCs w:val="22"/>
          <w:lang w:eastAsia="en-GB"/>
        </w:rPr>
        <w:t xml:space="preserve"> principles of protection and non-discrimination enshrined in</w:t>
      </w:r>
      <w:r w:rsidR="005F7E5D" w:rsidRPr="00FD6698">
        <w:rPr>
          <w:rFonts w:ascii="Roboto" w:eastAsia="Times New Roman" w:hAnsi="Roboto" w:cs="Calibri"/>
          <w:sz w:val="22"/>
          <w:szCs w:val="22"/>
          <w:lang w:eastAsia="en-GB"/>
        </w:rPr>
        <w:t xml:space="preserve"> international conventions outlined above.</w:t>
      </w:r>
    </w:p>
    <w:p w14:paraId="53A5E066" w14:textId="0429840A" w:rsidR="001E1B8D" w:rsidRPr="00FD6698" w:rsidRDefault="00095321" w:rsidP="00095321">
      <w:pPr>
        <w:numPr>
          <w:ilvl w:val="0"/>
          <w:numId w:val="13"/>
        </w:numPr>
        <w:spacing w:line="276" w:lineRule="auto"/>
        <w:ind w:left="714" w:hanging="357"/>
        <w:jc w:val="both"/>
        <w:rPr>
          <w:rFonts w:ascii="Roboto" w:eastAsia="Times New Roman" w:hAnsi="Roboto" w:cs="Calibri"/>
          <w:sz w:val="22"/>
          <w:szCs w:val="22"/>
          <w:lang w:eastAsia="en-GB"/>
        </w:rPr>
      </w:pPr>
      <w:r w:rsidRPr="00FD6698">
        <w:rPr>
          <w:rFonts w:ascii="Roboto" w:eastAsia="Times New Roman" w:hAnsi="Roboto" w:cs="Calibri"/>
          <w:sz w:val="22"/>
          <w:szCs w:val="22"/>
          <w:lang w:eastAsia="en-GB"/>
        </w:rPr>
        <w:t>A</w:t>
      </w:r>
      <w:r w:rsidR="001E1B8D" w:rsidRPr="00FD6698">
        <w:rPr>
          <w:rFonts w:ascii="Roboto" w:eastAsia="Times New Roman" w:hAnsi="Roboto" w:cs="Calibri"/>
          <w:sz w:val="22"/>
          <w:szCs w:val="22"/>
          <w:lang w:eastAsia="en-GB"/>
        </w:rPr>
        <w:t>ssess all</w:t>
      </w:r>
      <w:r w:rsidR="00232692" w:rsidRPr="00FD6698">
        <w:rPr>
          <w:rFonts w:ascii="Roboto" w:eastAsia="Times New Roman" w:hAnsi="Roboto" w:cs="Calibri"/>
          <w:sz w:val="22"/>
          <w:szCs w:val="22"/>
          <w:lang w:eastAsia="en-GB"/>
        </w:rPr>
        <w:t xml:space="preserve"> </w:t>
      </w:r>
      <w:r w:rsidR="001E1B8D" w:rsidRPr="00FD6698">
        <w:rPr>
          <w:rFonts w:ascii="Roboto" w:eastAsia="Times New Roman" w:hAnsi="Roboto" w:cs="Calibri"/>
          <w:sz w:val="22"/>
          <w:szCs w:val="22"/>
          <w:lang w:eastAsia="en-GB"/>
        </w:rPr>
        <w:t>our activities and new initiatives in a community context to ensure that they do not have a negative impact on the safety of children o</w:t>
      </w:r>
      <w:r w:rsidR="00232692" w:rsidRPr="00FD6698">
        <w:rPr>
          <w:rFonts w:ascii="Roboto" w:eastAsia="Times New Roman" w:hAnsi="Roboto" w:cs="Calibri"/>
          <w:sz w:val="22"/>
          <w:szCs w:val="22"/>
          <w:lang w:eastAsia="en-GB"/>
        </w:rPr>
        <w:t>r adults at risk i</w:t>
      </w:r>
      <w:r w:rsidR="001E1B8D" w:rsidRPr="00FD6698">
        <w:rPr>
          <w:rFonts w:ascii="Roboto" w:eastAsia="Times New Roman" w:hAnsi="Roboto" w:cs="Calibri"/>
          <w:sz w:val="22"/>
          <w:szCs w:val="22"/>
          <w:lang w:eastAsia="en-GB"/>
        </w:rPr>
        <w:t xml:space="preserve">n our community – </w:t>
      </w:r>
      <w:r w:rsidR="0065387B" w:rsidRPr="00FD6698">
        <w:rPr>
          <w:rFonts w:ascii="Roboto" w:eastAsia="Times New Roman" w:hAnsi="Roboto" w:cs="Calibri"/>
          <w:sz w:val="22"/>
          <w:szCs w:val="22"/>
          <w:lang w:eastAsia="en-GB"/>
        </w:rPr>
        <w:t>or</w:t>
      </w:r>
      <w:r w:rsidR="001E1B8D" w:rsidRPr="00FD6698">
        <w:rPr>
          <w:rFonts w:ascii="Roboto" w:eastAsia="Times New Roman" w:hAnsi="Roboto" w:cs="Calibri"/>
          <w:sz w:val="22"/>
          <w:szCs w:val="22"/>
          <w:lang w:eastAsia="en-GB"/>
        </w:rPr>
        <w:t xml:space="preserve"> cause unintended consequences that makes some groups less safe. </w:t>
      </w:r>
    </w:p>
    <w:p w14:paraId="59993446" w14:textId="47BB2802" w:rsidR="00756837" w:rsidRPr="00FD6698" w:rsidRDefault="00095321" w:rsidP="00095321">
      <w:pPr>
        <w:numPr>
          <w:ilvl w:val="0"/>
          <w:numId w:val="13"/>
        </w:numPr>
        <w:spacing w:line="276" w:lineRule="auto"/>
        <w:ind w:left="714" w:hanging="357"/>
        <w:jc w:val="both"/>
        <w:rPr>
          <w:rFonts w:ascii="Roboto" w:eastAsia="Times New Roman" w:hAnsi="Roboto" w:cs="Calibri"/>
          <w:sz w:val="22"/>
          <w:szCs w:val="22"/>
          <w:lang w:eastAsia="en-US"/>
        </w:rPr>
      </w:pPr>
      <w:r w:rsidRPr="00FD6698">
        <w:rPr>
          <w:rFonts w:ascii="Roboto" w:eastAsia="Times New Roman" w:hAnsi="Roboto" w:cs="Calibri"/>
          <w:sz w:val="22"/>
          <w:szCs w:val="22"/>
          <w:lang w:eastAsia="en-US"/>
        </w:rPr>
        <w:t>A</w:t>
      </w:r>
      <w:r w:rsidR="001E1B8D" w:rsidRPr="00FD6698">
        <w:rPr>
          <w:rFonts w:ascii="Roboto" w:eastAsia="Times New Roman" w:hAnsi="Roboto" w:cs="Calibri"/>
          <w:sz w:val="22"/>
          <w:szCs w:val="22"/>
          <w:lang w:eastAsia="en-US"/>
        </w:rPr>
        <w:t>ppoint a safeguarding lead to identify and support the protection of children and adults with care and support needs.</w:t>
      </w:r>
      <w:r w:rsidR="001E1B8D" w:rsidRPr="00FD6698" w:rsidDel="0089540F">
        <w:rPr>
          <w:rFonts w:ascii="Roboto" w:eastAsia="Times New Roman" w:hAnsi="Roboto" w:cs="Calibri"/>
          <w:sz w:val="22"/>
          <w:szCs w:val="22"/>
          <w:lang w:eastAsia="en-US"/>
        </w:rPr>
        <w:t xml:space="preserve"> </w:t>
      </w:r>
      <w:r w:rsidRPr="00FD6698">
        <w:rPr>
          <w:rFonts w:ascii="Roboto" w:eastAsia="Times New Roman" w:hAnsi="Roboto" w:cs="Calibri"/>
          <w:sz w:val="22"/>
          <w:szCs w:val="22"/>
          <w:lang w:eastAsia="en-US"/>
        </w:rPr>
        <w:t xml:space="preserve"> In large global organisations this may mean a central safeguarding lead and regional or national field safeguarding officers.</w:t>
      </w:r>
    </w:p>
    <w:p w14:paraId="41D47F89" w14:textId="23BF0399" w:rsidR="00386F61" w:rsidRPr="00FD6698" w:rsidRDefault="00095321" w:rsidP="148964D5">
      <w:pPr>
        <w:numPr>
          <w:ilvl w:val="0"/>
          <w:numId w:val="13"/>
        </w:numPr>
        <w:spacing w:line="276" w:lineRule="auto"/>
        <w:ind w:left="714" w:hanging="357"/>
        <w:jc w:val="both"/>
        <w:rPr>
          <w:rFonts w:ascii="Roboto" w:eastAsia="Times New Roman" w:hAnsi="Roboto" w:cs="Calibri"/>
          <w:b/>
          <w:bCs/>
          <w:sz w:val="22"/>
          <w:szCs w:val="22"/>
          <w:lang w:eastAsia="en-US"/>
        </w:rPr>
      </w:pPr>
      <w:r w:rsidRPr="00FD6698">
        <w:rPr>
          <w:rFonts w:ascii="Roboto" w:eastAsia="Times New Roman" w:hAnsi="Roboto" w:cs="Calibri"/>
          <w:sz w:val="22"/>
          <w:szCs w:val="22"/>
          <w:lang w:eastAsia="en-US"/>
        </w:rPr>
        <w:t>T</w:t>
      </w:r>
      <w:r w:rsidR="005F7E5D" w:rsidRPr="00FD6698">
        <w:rPr>
          <w:rFonts w:ascii="Roboto" w:eastAsia="Times New Roman" w:hAnsi="Roboto" w:cs="Calibri"/>
          <w:sz w:val="22"/>
          <w:szCs w:val="22"/>
          <w:lang w:eastAsia="en-US"/>
        </w:rPr>
        <w:t>rain</w:t>
      </w:r>
      <w:r w:rsidR="00EB68CF" w:rsidRPr="00FD6698">
        <w:rPr>
          <w:rFonts w:ascii="Roboto" w:eastAsia="Times New Roman" w:hAnsi="Roboto" w:cs="Calibri"/>
          <w:sz w:val="22"/>
          <w:szCs w:val="22"/>
          <w:lang w:eastAsia="en-US"/>
        </w:rPr>
        <w:t xml:space="preserve"> our staff and all those who work for us on how to uphold those principles and what to do if they have concerns a</w:t>
      </w:r>
      <w:r w:rsidR="0065387B" w:rsidRPr="00FD6698">
        <w:rPr>
          <w:rFonts w:ascii="Roboto" w:eastAsia="Times New Roman" w:hAnsi="Roboto" w:cs="Calibri"/>
          <w:sz w:val="22"/>
          <w:szCs w:val="22"/>
          <w:lang w:eastAsia="en-US"/>
        </w:rPr>
        <w:t>bout the safety or welfare of a</w:t>
      </w:r>
      <w:r w:rsidR="00EE2362" w:rsidRPr="00FD6698">
        <w:rPr>
          <w:rFonts w:ascii="Roboto" w:eastAsia="Times New Roman" w:hAnsi="Roboto" w:cs="Calibri"/>
          <w:sz w:val="22"/>
          <w:szCs w:val="22"/>
          <w:lang w:eastAsia="en-US"/>
        </w:rPr>
        <w:t xml:space="preserve"> </w:t>
      </w:r>
      <w:r w:rsidR="00EB68CF" w:rsidRPr="00FD6698">
        <w:rPr>
          <w:rFonts w:ascii="Roboto" w:eastAsia="Times New Roman" w:hAnsi="Roboto" w:cs="Calibri"/>
          <w:sz w:val="22"/>
          <w:szCs w:val="22"/>
          <w:lang w:eastAsia="en-US"/>
        </w:rPr>
        <w:t xml:space="preserve">child or adult.  </w:t>
      </w:r>
    </w:p>
    <w:p w14:paraId="7A53E66F" w14:textId="2EC85841" w:rsidR="00386F61" w:rsidRPr="00FD6698" w:rsidRDefault="00095321" w:rsidP="148964D5">
      <w:pPr>
        <w:numPr>
          <w:ilvl w:val="0"/>
          <w:numId w:val="13"/>
        </w:numPr>
        <w:spacing w:line="276" w:lineRule="auto"/>
        <w:ind w:left="714" w:hanging="357"/>
        <w:jc w:val="both"/>
        <w:rPr>
          <w:rFonts w:ascii="Roboto" w:hAnsi="Roboto"/>
          <w:b/>
          <w:bCs/>
          <w:sz w:val="22"/>
          <w:szCs w:val="22"/>
          <w:lang w:eastAsia="en-US"/>
        </w:rPr>
      </w:pPr>
      <w:r w:rsidRPr="00FD6698">
        <w:rPr>
          <w:rFonts w:ascii="Roboto" w:eastAsia="Times New Roman" w:hAnsi="Roboto" w:cs="Calibri"/>
          <w:sz w:val="22"/>
          <w:szCs w:val="22"/>
          <w:lang w:eastAsia="en-US"/>
        </w:rPr>
        <w:lastRenderedPageBreak/>
        <w:t>E</w:t>
      </w:r>
      <w:r w:rsidR="005F7E5D" w:rsidRPr="00FD6698">
        <w:rPr>
          <w:rFonts w:ascii="Roboto" w:eastAsia="Times New Roman" w:hAnsi="Roboto" w:cs="Calibri"/>
          <w:sz w:val="22"/>
          <w:szCs w:val="22"/>
          <w:lang w:eastAsia="en-US"/>
        </w:rPr>
        <w:t xml:space="preserve">nsure that </w:t>
      </w:r>
      <w:r w:rsidR="00EB68CF" w:rsidRPr="00FD6698">
        <w:rPr>
          <w:rFonts w:ascii="Roboto" w:eastAsia="Times New Roman" w:hAnsi="Roboto" w:cs="Calibri"/>
          <w:sz w:val="22"/>
          <w:szCs w:val="22"/>
          <w:lang w:eastAsia="en-US"/>
        </w:rPr>
        <w:t xml:space="preserve">we offer a </w:t>
      </w:r>
      <w:r w:rsidR="005F7E5D" w:rsidRPr="00FD6698">
        <w:rPr>
          <w:rFonts w:ascii="Roboto" w:eastAsia="Times New Roman" w:hAnsi="Roboto" w:cs="Calibri"/>
          <w:sz w:val="22"/>
          <w:szCs w:val="22"/>
          <w:lang w:eastAsia="en-US"/>
        </w:rPr>
        <w:t>welcoming and inclusive</w:t>
      </w:r>
      <w:r w:rsidR="00EB68CF" w:rsidRPr="00FD6698">
        <w:rPr>
          <w:rFonts w:ascii="Roboto" w:eastAsia="Times New Roman" w:hAnsi="Roboto" w:cs="Calibri"/>
          <w:sz w:val="22"/>
          <w:szCs w:val="22"/>
          <w:lang w:eastAsia="en-US"/>
        </w:rPr>
        <w:t xml:space="preserve"> environment</w:t>
      </w:r>
      <w:r w:rsidR="001E1B8D" w:rsidRPr="00FD6698">
        <w:rPr>
          <w:rFonts w:ascii="Roboto" w:eastAsia="Times New Roman" w:hAnsi="Roboto" w:cs="Calibri"/>
          <w:sz w:val="22"/>
          <w:szCs w:val="22"/>
          <w:lang w:eastAsia="en-US"/>
        </w:rPr>
        <w:t xml:space="preserve"> to all members of the community</w:t>
      </w:r>
    </w:p>
    <w:p w14:paraId="7FBC1F11" w14:textId="77777777" w:rsidR="00386F61" w:rsidRPr="00FD6698" w:rsidRDefault="00386F61" w:rsidP="148964D5">
      <w:pPr>
        <w:spacing w:line="276" w:lineRule="auto"/>
        <w:jc w:val="both"/>
        <w:rPr>
          <w:rFonts w:asciiTheme="minorHAnsi" w:eastAsia="Calibri" w:hAnsiTheme="minorHAnsi" w:cstheme="minorBidi"/>
          <w:color w:val="FF0000"/>
          <w:sz w:val="22"/>
          <w:szCs w:val="22"/>
          <w:lang w:eastAsia="en-US"/>
        </w:rPr>
      </w:pPr>
    </w:p>
    <w:p w14:paraId="01D9ECBE" w14:textId="77777777" w:rsidR="00FD6698" w:rsidRPr="00C16D72" w:rsidRDefault="00FD6698" w:rsidP="148964D5">
      <w:pPr>
        <w:spacing w:line="276" w:lineRule="auto"/>
        <w:jc w:val="both"/>
        <w:rPr>
          <w:rFonts w:asciiTheme="minorHAnsi" w:eastAsia="Calibri" w:hAnsiTheme="minorHAnsi" w:cstheme="minorBidi"/>
          <w:color w:val="FF0000"/>
          <w:lang w:eastAsia="en-US"/>
        </w:rPr>
      </w:pPr>
    </w:p>
    <w:p w14:paraId="66236E55" w14:textId="77777777" w:rsidR="00134634" w:rsidRPr="00C247C1" w:rsidRDefault="00134634" w:rsidP="00134634">
      <w:pPr>
        <w:rPr>
          <w:rFonts w:ascii="Roboto" w:hAnsi="Roboto"/>
          <w:color w:val="365F91" w:themeColor="accent1" w:themeShade="BF"/>
          <w:sz w:val="32"/>
          <w:szCs w:val="32"/>
        </w:rPr>
      </w:pPr>
      <w:r w:rsidRPr="00C247C1">
        <w:rPr>
          <w:rFonts w:ascii="Roboto" w:hAnsi="Roboto"/>
          <w:color w:val="365F91" w:themeColor="accent1" w:themeShade="BF"/>
          <w:sz w:val="32"/>
          <w:szCs w:val="32"/>
        </w:rPr>
        <w:t>Role of the Designated Safeguarding Lead</w:t>
      </w:r>
    </w:p>
    <w:p w14:paraId="0F62B2D1" w14:textId="77777777" w:rsidR="00FD6698" w:rsidRDefault="00FD6698" w:rsidP="004A484A">
      <w:pPr>
        <w:spacing w:line="276" w:lineRule="auto"/>
        <w:jc w:val="both"/>
        <w:rPr>
          <w:rFonts w:ascii="Roboto" w:eastAsia="Calibri" w:hAnsi="Roboto" w:cstheme="minorBidi"/>
          <w:sz w:val="22"/>
          <w:szCs w:val="22"/>
          <w:lang w:eastAsia="en-US"/>
        </w:rPr>
      </w:pPr>
    </w:p>
    <w:p w14:paraId="6AC5A3BC" w14:textId="30678B95" w:rsidR="000E2109" w:rsidRPr="00FD6698" w:rsidRDefault="00356BF1" w:rsidP="00FD6698">
      <w:pPr>
        <w:spacing w:line="276" w:lineRule="auto"/>
        <w:jc w:val="both"/>
        <w:rPr>
          <w:rFonts w:ascii="Roboto" w:eastAsiaTheme="minorHAnsi" w:hAnsi="Roboto" w:cstheme="minorHAnsi"/>
          <w:b/>
          <w:bCs/>
          <w:sz w:val="22"/>
          <w:szCs w:val="22"/>
          <w:lang w:eastAsia="en-US"/>
        </w:rPr>
      </w:pPr>
      <w:r w:rsidRPr="00FD6698">
        <w:rPr>
          <w:rFonts w:ascii="Roboto" w:eastAsia="Calibri" w:hAnsi="Roboto" w:cstheme="minorBidi"/>
          <w:sz w:val="22"/>
          <w:szCs w:val="22"/>
          <w:lang w:eastAsia="en-US"/>
        </w:rPr>
        <w:t>Clearly state details of the role of the Safeguarding Lead (and ideally their deputy) of your organisation, in order that all are aware of this</w:t>
      </w:r>
      <w:r w:rsidR="004A484A" w:rsidRPr="00FD6698">
        <w:rPr>
          <w:rFonts w:ascii="Roboto" w:eastAsia="Calibri" w:hAnsi="Roboto" w:cstheme="minorBidi"/>
          <w:sz w:val="22"/>
          <w:szCs w:val="22"/>
          <w:lang w:eastAsia="en-US"/>
        </w:rPr>
        <w:t xml:space="preserve">. </w:t>
      </w:r>
      <w:r w:rsidR="000E2109" w:rsidRPr="00FD6698">
        <w:rPr>
          <w:rFonts w:ascii="Roboto" w:eastAsiaTheme="minorHAnsi" w:hAnsi="Roboto" w:cstheme="minorHAnsi"/>
          <w:b/>
          <w:bCs/>
          <w:sz w:val="22"/>
          <w:szCs w:val="22"/>
          <w:lang w:eastAsia="en-US"/>
        </w:rPr>
        <w:t>The role of the Safeguarding Lead may include:</w:t>
      </w:r>
    </w:p>
    <w:p w14:paraId="112862C4" w14:textId="77777777" w:rsidR="004A484A" w:rsidRPr="00FD6698" w:rsidRDefault="004A484A" w:rsidP="00FD6698">
      <w:pPr>
        <w:spacing w:line="276" w:lineRule="auto"/>
        <w:jc w:val="both"/>
        <w:rPr>
          <w:rFonts w:ascii="Roboto" w:eastAsiaTheme="minorHAnsi" w:hAnsi="Roboto" w:cstheme="minorHAnsi"/>
          <w:sz w:val="22"/>
          <w:szCs w:val="22"/>
          <w:lang w:eastAsia="en-US"/>
        </w:rPr>
      </w:pPr>
    </w:p>
    <w:p w14:paraId="3FF51E99" w14:textId="41451006"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Preparing the safeguarding policy and making sure it is </w:t>
      </w:r>
      <w:hyperlink r:id="rId15" w:tooltip="Communicating your policy" w:history="1">
        <w:r w:rsidRPr="00FD6698">
          <w:rPr>
            <w:rStyle w:val="Hyperlink"/>
            <w:rFonts w:ascii="Roboto" w:eastAsiaTheme="minorHAnsi" w:hAnsi="Roboto" w:cstheme="minorHAnsi"/>
            <w:color w:val="auto"/>
            <w:u w:val="none"/>
          </w:rPr>
          <w:t>communicated</w:t>
        </w:r>
      </w:hyperlink>
      <w:r w:rsidRPr="00FD6698">
        <w:rPr>
          <w:rFonts w:ascii="Roboto" w:eastAsiaTheme="minorHAnsi" w:hAnsi="Roboto" w:cstheme="minorHAnsi"/>
        </w:rPr>
        <w:t>, put into practice, and reviewed at least once a year.</w:t>
      </w:r>
    </w:p>
    <w:p w14:paraId="77E3B960"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Ensuring safeguarding procedures are followed.</w:t>
      </w:r>
    </w:p>
    <w:p w14:paraId="5DFE086A" w14:textId="77777777" w:rsidR="003D7E54" w:rsidRPr="00FD6698" w:rsidRDefault="00356BF1"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Ensuring everyone understands the signs and indicators of abuse in children and adults.</w:t>
      </w:r>
    </w:p>
    <w:p w14:paraId="3CB8FEFF"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hyperlink r:id="rId16" w:tooltip="Raising awareness" w:history="1">
        <w:r w:rsidRPr="00FD6698">
          <w:rPr>
            <w:rStyle w:val="Hyperlink"/>
            <w:rFonts w:ascii="Roboto" w:eastAsiaTheme="minorHAnsi" w:hAnsi="Roboto" w:cstheme="minorHAnsi"/>
            <w:color w:val="auto"/>
            <w:u w:val="none"/>
          </w:rPr>
          <w:t>Raising awareness</w:t>
        </w:r>
      </w:hyperlink>
      <w:r w:rsidRPr="00FD6698">
        <w:rPr>
          <w:rFonts w:ascii="Roboto" w:eastAsiaTheme="minorHAnsi" w:hAnsi="Roboto" w:cstheme="minorHAnsi"/>
        </w:rPr>
        <w:t> of safeguarding within the organisation. especially who people should go to if they have any concerns. </w:t>
      </w:r>
    </w:p>
    <w:p w14:paraId="38B39F0B"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Acting as an advocate on behalf of children and adults in need of protection.</w:t>
      </w:r>
    </w:p>
    <w:p w14:paraId="141CD424"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Arranging and making sure workers and leaders have appropriate </w:t>
      </w:r>
      <w:hyperlink r:id="rId17" w:tooltip="5. Training and awareness" w:history="1">
        <w:r w:rsidRPr="00FD6698">
          <w:rPr>
            <w:rStyle w:val="Hyperlink"/>
            <w:rFonts w:ascii="Roboto" w:eastAsiaTheme="minorHAnsi" w:hAnsi="Roboto" w:cstheme="minorHAnsi"/>
            <w:color w:val="auto"/>
            <w:u w:val="none"/>
          </w:rPr>
          <w:t>safeguarding training</w:t>
        </w:r>
      </w:hyperlink>
      <w:r w:rsidR="003D7E54" w:rsidRPr="00FD6698">
        <w:rPr>
          <w:rFonts w:ascii="Roboto" w:eastAsiaTheme="minorHAnsi" w:hAnsi="Roboto" w:cstheme="minorHAnsi"/>
        </w:rPr>
        <w:t xml:space="preserve"> </w:t>
      </w:r>
    </w:p>
    <w:p w14:paraId="5F0DFD78"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Keeping </w:t>
      </w:r>
      <w:hyperlink r:id="rId18" w:tooltip="Record" w:history="1">
        <w:r w:rsidRPr="00FD6698">
          <w:rPr>
            <w:rStyle w:val="Hyperlink"/>
            <w:rFonts w:ascii="Roboto" w:eastAsiaTheme="minorHAnsi" w:hAnsi="Roboto" w:cstheme="minorHAnsi"/>
            <w:color w:val="auto"/>
            <w:u w:val="none"/>
          </w:rPr>
          <w:t>records</w:t>
        </w:r>
      </w:hyperlink>
      <w:r w:rsidRPr="00FD6698">
        <w:rPr>
          <w:rFonts w:ascii="Roboto" w:eastAsiaTheme="minorHAnsi" w:hAnsi="Roboto" w:cstheme="minorHAnsi"/>
        </w:rPr>
        <w:t> relating to safeguarding concerns.</w:t>
      </w:r>
    </w:p>
    <w:p w14:paraId="2C477634"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Supporting with the </w:t>
      </w:r>
      <w:hyperlink r:id="rId19" w:tooltip="Safer recruitment" w:history="1">
        <w:r w:rsidRPr="00FD6698">
          <w:rPr>
            <w:rStyle w:val="Hyperlink"/>
            <w:rFonts w:ascii="Roboto" w:eastAsiaTheme="minorHAnsi" w:hAnsi="Roboto" w:cstheme="minorHAnsi"/>
            <w:color w:val="auto"/>
            <w:u w:val="none"/>
          </w:rPr>
          <w:t>safer recruitment</w:t>
        </w:r>
      </w:hyperlink>
      <w:r w:rsidRPr="00FD6698">
        <w:rPr>
          <w:rFonts w:ascii="Roboto" w:eastAsiaTheme="minorHAnsi" w:hAnsi="Roboto" w:cstheme="minorHAnsi"/>
        </w:rPr>
        <w:t> of workers.</w:t>
      </w:r>
    </w:p>
    <w:p w14:paraId="6BC0CBBA"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Regularly informing the Leadership on current issues and good practice.</w:t>
      </w:r>
      <w:r w:rsidR="006B74EB" w:rsidRPr="00FD6698">
        <w:rPr>
          <w:rFonts w:ascii="Roboto" w:eastAsiaTheme="minorHAnsi" w:hAnsi="Roboto" w:cstheme="minorHAnsi"/>
        </w:rPr>
        <w:t xml:space="preserve"> This could also include reporting to Management Board / Trustees on a regular basis about any safeguarding matters. This does not include specific details about a safeguarding incident (as this information may have to remain confidential) but e.g. safeguarding audits, policy reviews, </w:t>
      </w:r>
      <w:r w:rsidR="003D7E54" w:rsidRPr="00FD6698">
        <w:rPr>
          <w:rFonts w:ascii="Roboto" w:eastAsiaTheme="minorHAnsi" w:hAnsi="Roboto" w:cstheme="minorHAnsi"/>
        </w:rPr>
        <w:t>additional</w:t>
      </w:r>
      <w:r w:rsidR="006B74EB" w:rsidRPr="00FD6698">
        <w:rPr>
          <w:rFonts w:ascii="Roboto" w:eastAsiaTheme="minorHAnsi" w:hAnsi="Roboto" w:cstheme="minorHAnsi"/>
        </w:rPr>
        <w:t xml:space="preserve"> guidance. </w:t>
      </w:r>
    </w:p>
    <w:p w14:paraId="12C88336" w14:textId="77777777" w:rsidR="003D7E54"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Keeping the contact details and process for contacting local </w:t>
      </w:r>
      <w:hyperlink r:id="rId20" w:tooltip="Social Services" w:history="1">
        <w:r w:rsidRPr="00FD6698">
          <w:rPr>
            <w:rStyle w:val="Hyperlink"/>
            <w:rFonts w:ascii="Roboto" w:eastAsiaTheme="minorHAnsi" w:hAnsi="Roboto" w:cstheme="minorHAnsi"/>
            <w:color w:val="auto"/>
            <w:u w:val="none"/>
          </w:rPr>
          <w:t>Social Services</w:t>
        </w:r>
      </w:hyperlink>
      <w:r w:rsidRPr="00FD6698">
        <w:rPr>
          <w:rFonts w:ascii="Roboto" w:eastAsiaTheme="minorHAnsi" w:hAnsi="Roboto" w:cstheme="minorHAnsi"/>
        </w:rPr>
        <w:t> up to date.</w:t>
      </w:r>
    </w:p>
    <w:p w14:paraId="118991F0" w14:textId="77777777" w:rsidR="003D7E54" w:rsidRPr="00FD6698" w:rsidRDefault="006B74EB"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r w:rsidRPr="00FD6698">
        <w:rPr>
          <w:rFonts w:ascii="Roboto" w:eastAsiaTheme="minorHAnsi" w:hAnsi="Roboto" w:cstheme="minorHAnsi"/>
        </w:rPr>
        <w:t xml:space="preserve">The Safeguarding Lead must be consulted with if a safeguarding incident arises within the organisation. </w:t>
      </w:r>
    </w:p>
    <w:p w14:paraId="7942170F" w14:textId="0A9F04D8" w:rsidR="000E2109" w:rsidRPr="00FD6698" w:rsidRDefault="000E2109" w:rsidP="00FD6698">
      <w:pPr>
        <w:pStyle w:val="ListParagraph"/>
        <w:widowControl w:val="0"/>
        <w:numPr>
          <w:ilvl w:val="0"/>
          <w:numId w:val="32"/>
        </w:numPr>
        <w:autoSpaceDE w:val="0"/>
        <w:autoSpaceDN w:val="0"/>
        <w:adjustRightInd w:val="0"/>
        <w:spacing w:after="240"/>
        <w:jc w:val="both"/>
        <w:rPr>
          <w:rFonts w:ascii="Roboto" w:eastAsiaTheme="minorHAnsi" w:hAnsi="Roboto" w:cstheme="minorHAnsi"/>
        </w:rPr>
      </w:pPr>
      <w:hyperlink r:id="rId21" w:tooltip="Report" w:history="1">
        <w:r w:rsidRPr="00FD6698">
          <w:rPr>
            <w:rStyle w:val="Hyperlink"/>
            <w:rFonts w:ascii="Roboto" w:eastAsiaTheme="minorHAnsi" w:hAnsi="Roboto" w:cstheme="minorHAnsi"/>
            <w:color w:val="auto"/>
            <w:u w:val="none"/>
          </w:rPr>
          <w:t>Reporting concerns</w:t>
        </w:r>
      </w:hyperlink>
      <w:r w:rsidRPr="00FD6698">
        <w:rPr>
          <w:rFonts w:ascii="Roboto" w:eastAsiaTheme="minorHAnsi" w:hAnsi="Roboto" w:cstheme="minorHAnsi"/>
        </w:rPr>
        <w:t> to the statutory authorities and working with them and other agencies.</w:t>
      </w:r>
    </w:p>
    <w:p w14:paraId="1602A26A" w14:textId="4961A03E" w:rsidR="00134634" w:rsidRPr="00FD6698" w:rsidRDefault="00356BF1" w:rsidP="00FD6698">
      <w:pPr>
        <w:spacing w:after="160" w:line="276" w:lineRule="auto"/>
        <w:jc w:val="both"/>
        <w:rPr>
          <w:rFonts w:ascii="Roboto" w:eastAsiaTheme="majorEastAsia" w:hAnsi="Roboto" w:cstheme="majorBidi"/>
          <w:sz w:val="22"/>
          <w:szCs w:val="22"/>
        </w:rPr>
      </w:pPr>
      <w:r w:rsidRPr="00FD6698">
        <w:rPr>
          <w:rFonts w:ascii="Roboto" w:hAnsi="Roboto"/>
          <w:sz w:val="22"/>
          <w:szCs w:val="22"/>
        </w:rPr>
        <w:t>F</w:t>
      </w:r>
      <w:r w:rsidR="00134634" w:rsidRPr="00FD6698">
        <w:rPr>
          <w:rFonts w:ascii="Roboto" w:hAnsi="Roboto"/>
          <w:sz w:val="22"/>
          <w:szCs w:val="22"/>
        </w:rPr>
        <w:t xml:space="preserve">urther information can be accessed from the Knowledge Hub here: </w:t>
      </w:r>
      <w:hyperlink r:id="rId22" w:history="1">
        <w:r w:rsidR="00134634" w:rsidRPr="00FD6698">
          <w:rPr>
            <w:rStyle w:val="Hyperlink"/>
            <w:rFonts w:ascii="Roboto" w:eastAsiaTheme="majorEastAsia" w:hAnsi="Roboto" w:cstheme="majorBidi"/>
            <w:sz w:val="22"/>
            <w:szCs w:val="22"/>
          </w:rPr>
          <w:t>The Safeguarding Lead</w:t>
        </w:r>
      </w:hyperlink>
    </w:p>
    <w:p w14:paraId="0B6853B8" w14:textId="77777777" w:rsidR="00981E6A" w:rsidRDefault="00981E6A" w:rsidP="001A0D0E">
      <w:pPr>
        <w:rPr>
          <w:rFonts w:ascii="Roboto" w:hAnsi="Roboto"/>
          <w:color w:val="4F81BD" w:themeColor="accent1"/>
          <w:sz w:val="32"/>
          <w:szCs w:val="32"/>
        </w:rPr>
      </w:pPr>
    </w:p>
    <w:p w14:paraId="7D5EFE6D" w14:textId="662097B1" w:rsidR="001A0D0E" w:rsidRPr="00C247C1" w:rsidRDefault="001A0D0E" w:rsidP="001A0D0E">
      <w:pPr>
        <w:rPr>
          <w:rFonts w:ascii="Roboto" w:hAnsi="Roboto"/>
          <w:color w:val="365F91" w:themeColor="accent1" w:themeShade="BF"/>
          <w:sz w:val="32"/>
          <w:szCs w:val="32"/>
        </w:rPr>
      </w:pPr>
      <w:bookmarkStart w:id="5" w:name="_Hlk192681431"/>
      <w:r w:rsidRPr="00C247C1">
        <w:rPr>
          <w:rFonts w:ascii="Roboto" w:hAnsi="Roboto"/>
          <w:color w:val="365F91" w:themeColor="accent1" w:themeShade="BF"/>
          <w:sz w:val="32"/>
          <w:szCs w:val="32"/>
        </w:rPr>
        <w:t>Role of the On-Field Safeguarding Lead</w:t>
      </w:r>
    </w:p>
    <w:p w14:paraId="427DB711" w14:textId="77777777" w:rsidR="00FD6698" w:rsidRPr="00FD6698" w:rsidRDefault="00FD6698" w:rsidP="001A0D0E">
      <w:pPr>
        <w:rPr>
          <w:rFonts w:ascii="Roboto" w:hAnsi="Roboto"/>
          <w:color w:val="4F81BD" w:themeColor="accent1"/>
          <w:sz w:val="22"/>
          <w:szCs w:val="22"/>
        </w:rPr>
      </w:pPr>
    </w:p>
    <w:p w14:paraId="776FB2A0" w14:textId="69D981D1" w:rsidR="001A0D0E" w:rsidRPr="001A0D0E" w:rsidRDefault="001A0D0E" w:rsidP="00981E6A">
      <w:pPr>
        <w:spacing w:line="276" w:lineRule="auto"/>
        <w:jc w:val="both"/>
        <w:rPr>
          <w:rFonts w:ascii="Roboto" w:hAnsi="Roboto"/>
          <w:sz w:val="22"/>
          <w:szCs w:val="22"/>
        </w:rPr>
      </w:pPr>
      <w:r w:rsidRPr="1D8362B4">
        <w:rPr>
          <w:rFonts w:ascii="Roboto" w:hAnsi="Roboto"/>
          <w:sz w:val="22"/>
          <w:szCs w:val="22"/>
        </w:rPr>
        <w:t xml:space="preserve">We recommend appointing both a UK Lead and an On-Field Lead, who may also be known as a Safeguarding Champion, or similar. The policy needs to be clear about the split of responsibilities between these two roles, which will differ from organisation to organisation. The time differences may also need to be highlighted within your policy, should this have an impact on reporting. </w:t>
      </w:r>
    </w:p>
    <w:bookmarkEnd w:id="5"/>
    <w:p w14:paraId="489A7245" w14:textId="77777777" w:rsidR="00FD6698" w:rsidRPr="00FD6698" w:rsidRDefault="00FD6698" w:rsidP="004A484A">
      <w:pPr>
        <w:spacing w:before="40" w:after="120" w:line="312" w:lineRule="auto"/>
        <w:jc w:val="both"/>
        <w:rPr>
          <w:rFonts w:ascii="Roboto" w:eastAsiaTheme="majorEastAsia" w:hAnsi="Roboto" w:cstheme="majorBidi"/>
          <w:color w:val="4F81BD" w:themeColor="accent1"/>
        </w:rPr>
      </w:pPr>
    </w:p>
    <w:p w14:paraId="4D9C5655" w14:textId="0F764DFC" w:rsidR="00FD6698" w:rsidRPr="00C247C1" w:rsidRDefault="004A484A" w:rsidP="004A484A">
      <w:pPr>
        <w:spacing w:before="40" w:after="120" w:line="312" w:lineRule="auto"/>
        <w:jc w:val="both"/>
        <w:rPr>
          <w:rFonts w:ascii="Roboto" w:eastAsiaTheme="majorEastAsia" w:hAnsi="Roboto" w:cstheme="majorBidi"/>
          <w:color w:val="365F91" w:themeColor="accent1" w:themeShade="BF"/>
          <w:sz w:val="32"/>
          <w:szCs w:val="32"/>
        </w:rPr>
      </w:pPr>
      <w:r w:rsidRPr="00C247C1">
        <w:rPr>
          <w:rFonts w:ascii="Roboto" w:eastAsiaTheme="majorEastAsia" w:hAnsi="Roboto" w:cstheme="majorBidi"/>
          <w:color w:val="365F91" w:themeColor="accent1" w:themeShade="BF"/>
          <w:sz w:val="32"/>
          <w:szCs w:val="32"/>
        </w:rPr>
        <w:t xml:space="preserve">Charity Regulator </w:t>
      </w:r>
      <w:r w:rsidR="00557373" w:rsidRPr="00C247C1">
        <w:rPr>
          <w:rFonts w:ascii="Roboto" w:eastAsiaTheme="majorEastAsia" w:hAnsi="Roboto" w:cstheme="majorBidi"/>
          <w:color w:val="365F91" w:themeColor="accent1" w:themeShade="BF"/>
          <w:sz w:val="32"/>
          <w:szCs w:val="32"/>
        </w:rPr>
        <w:t>G</w:t>
      </w:r>
      <w:r w:rsidRPr="00C247C1">
        <w:rPr>
          <w:rFonts w:ascii="Roboto" w:eastAsiaTheme="majorEastAsia" w:hAnsi="Roboto" w:cstheme="majorBidi"/>
          <w:color w:val="365F91" w:themeColor="accent1" w:themeShade="BF"/>
          <w:sz w:val="32"/>
          <w:szCs w:val="32"/>
        </w:rPr>
        <w:t>uidance</w:t>
      </w:r>
    </w:p>
    <w:p w14:paraId="68CE919E" w14:textId="26D919CA" w:rsidR="004A484A" w:rsidRPr="00FD6698" w:rsidRDefault="004A484A" w:rsidP="1D8362B4">
      <w:pPr>
        <w:spacing w:before="40" w:after="120" w:line="276" w:lineRule="auto"/>
        <w:jc w:val="both"/>
        <w:rPr>
          <w:rFonts w:ascii="Roboto" w:eastAsiaTheme="majorEastAsia" w:hAnsi="Roboto" w:cstheme="majorBidi"/>
          <w:color w:val="4F81BD" w:themeColor="accent1"/>
          <w:sz w:val="32"/>
          <w:szCs w:val="32"/>
        </w:rPr>
      </w:pPr>
      <w:r w:rsidRPr="1D8362B4">
        <w:rPr>
          <w:rFonts w:ascii="Roboto" w:eastAsiaTheme="majorEastAsia" w:hAnsi="Roboto" w:cstheme="majorBidi"/>
          <w:sz w:val="22"/>
          <w:szCs w:val="22"/>
        </w:rPr>
        <w:lastRenderedPageBreak/>
        <w:t>It is important that you are aware of the responsibility as an organisation to report to the relevant charity regulators (depending on where your charity operates)</w:t>
      </w:r>
      <w:r w:rsidR="2D9E22F6" w:rsidRPr="1D8362B4">
        <w:rPr>
          <w:rFonts w:ascii="Roboto" w:eastAsiaTheme="majorEastAsia" w:hAnsi="Roboto" w:cstheme="majorBidi"/>
          <w:sz w:val="22"/>
          <w:szCs w:val="22"/>
        </w:rPr>
        <w:t xml:space="preserve"> in the UK</w:t>
      </w:r>
      <w:r w:rsidRPr="1D8362B4">
        <w:rPr>
          <w:rFonts w:ascii="Roboto" w:eastAsiaTheme="majorEastAsia" w:hAnsi="Roboto" w:cstheme="majorBidi"/>
          <w:sz w:val="22"/>
          <w:szCs w:val="22"/>
        </w:rPr>
        <w:t xml:space="preserve">. Please choose from the </w:t>
      </w:r>
      <w:r w:rsidR="00C70618" w:rsidRPr="1D8362B4">
        <w:rPr>
          <w:rFonts w:ascii="Roboto" w:eastAsiaTheme="majorEastAsia" w:hAnsi="Roboto" w:cstheme="majorBidi"/>
          <w:sz w:val="22"/>
          <w:szCs w:val="22"/>
        </w:rPr>
        <w:t xml:space="preserve">following </w:t>
      </w:r>
      <w:r w:rsidRPr="1D8362B4">
        <w:rPr>
          <w:rFonts w:ascii="Roboto" w:eastAsiaTheme="majorEastAsia" w:hAnsi="Roboto" w:cstheme="majorBidi"/>
          <w:sz w:val="22"/>
          <w:szCs w:val="22"/>
        </w:rPr>
        <w:t>options to include in your policy based on your context:</w:t>
      </w:r>
    </w:p>
    <w:p w14:paraId="57B544CC" w14:textId="77777777" w:rsidR="004A484A" w:rsidRPr="00FD6698" w:rsidRDefault="004A484A" w:rsidP="00FD6698">
      <w:pPr>
        <w:pStyle w:val="ListParagraph"/>
        <w:keepNext/>
        <w:keepLines/>
        <w:numPr>
          <w:ilvl w:val="0"/>
          <w:numId w:val="28"/>
        </w:numPr>
        <w:spacing w:before="240" w:after="0"/>
        <w:jc w:val="both"/>
        <w:outlineLvl w:val="0"/>
        <w:rPr>
          <w:rFonts w:ascii="Roboto" w:eastAsiaTheme="majorEastAsia" w:hAnsi="Roboto" w:cstheme="majorBidi"/>
        </w:rPr>
      </w:pPr>
      <w:r w:rsidRPr="00FD6698">
        <w:rPr>
          <w:rFonts w:ascii="Roboto" w:eastAsiaTheme="majorEastAsia" w:hAnsi="Roboto" w:cstheme="majorBidi"/>
        </w:rPr>
        <w:t xml:space="preserve">England and Wales [Charity Commission] – </w:t>
      </w:r>
      <w:hyperlink r:id="rId23" w:history="1">
        <w:r w:rsidRPr="00FD6698">
          <w:rPr>
            <w:rStyle w:val="Hyperlink"/>
            <w:rFonts w:ascii="Roboto" w:eastAsiaTheme="majorEastAsia" w:hAnsi="Roboto" w:cstheme="majorBidi"/>
          </w:rPr>
          <w:t>How to report a serious incident in your charity - GOV.UK</w:t>
        </w:r>
      </w:hyperlink>
      <w:r w:rsidRPr="00FD6698">
        <w:rPr>
          <w:rFonts w:ascii="Roboto" w:eastAsiaTheme="majorEastAsia" w:hAnsi="Roboto" w:cstheme="majorBidi"/>
        </w:rPr>
        <w:t xml:space="preserve"> </w:t>
      </w:r>
    </w:p>
    <w:p w14:paraId="601D1D40" w14:textId="77777777" w:rsidR="004A484A" w:rsidRPr="00FD6698" w:rsidRDefault="004A484A" w:rsidP="00FD6698">
      <w:pPr>
        <w:pStyle w:val="ListParagraph"/>
        <w:keepNext/>
        <w:keepLines/>
        <w:numPr>
          <w:ilvl w:val="0"/>
          <w:numId w:val="28"/>
        </w:numPr>
        <w:spacing w:before="240" w:after="0"/>
        <w:jc w:val="both"/>
        <w:outlineLvl w:val="0"/>
        <w:rPr>
          <w:rFonts w:ascii="Roboto" w:eastAsiaTheme="majorEastAsia" w:hAnsi="Roboto" w:cstheme="majorBidi"/>
        </w:rPr>
      </w:pPr>
      <w:r w:rsidRPr="00FD6698">
        <w:rPr>
          <w:rFonts w:ascii="Roboto" w:eastAsiaTheme="majorEastAsia" w:hAnsi="Roboto" w:cstheme="majorBidi"/>
        </w:rPr>
        <w:t xml:space="preserve">Reporting Serious Incidents [RSI] Northern Ireland [the Charity Commission for Northern Ireland] </w:t>
      </w:r>
      <w:hyperlink r:id="rId24" w:history="1">
        <w:r w:rsidRPr="00FD6698">
          <w:rPr>
            <w:rStyle w:val="Hyperlink"/>
            <w:rFonts w:ascii="Roboto" w:eastAsiaTheme="majorEastAsia" w:hAnsi="Roboto" w:cstheme="majorBidi"/>
          </w:rPr>
          <w:t>New guidance on serious incident reporting | The Charity Commission for Northern Ireland</w:t>
        </w:r>
      </w:hyperlink>
    </w:p>
    <w:p w14:paraId="57F8039B" w14:textId="77777777" w:rsidR="004A484A" w:rsidRPr="00FD6698" w:rsidRDefault="004A484A" w:rsidP="00FD6698">
      <w:pPr>
        <w:pStyle w:val="ListParagraph"/>
        <w:keepNext/>
        <w:keepLines/>
        <w:numPr>
          <w:ilvl w:val="0"/>
          <w:numId w:val="28"/>
        </w:numPr>
        <w:spacing w:before="240" w:after="0"/>
        <w:jc w:val="both"/>
        <w:outlineLvl w:val="0"/>
        <w:rPr>
          <w:rFonts w:ascii="Roboto" w:eastAsiaTheme="majorEastAsia" w:hAnsi="Roboto" w:cstheme="majorBidi"/>
        </w:rPr>
      </w:pPr>
      <w:r w:rsidRPr="00FD6698">
        <w:rPr>
          <w:rFonts w:ascii="Roboto" w:eastAsiaTheme="majorEastAsia" w:hAnsi="Roboto" w:cstheme="majorBidi"/>
        </w:rPr>
        <w:t xml:space="preserve">Scotland [Office of the Scottish Charity Regulator, OSCR] – </w:t>
      </w:r>
      <w:hyperlink r:id="rId25" w:history="1">
        <w:r w:rsidRPr="00FD6698">
          <w:rPr>
            <w:rStyle w:val="Hyperlink"/>
            <w:rFonts w:ascii="Roboto" w:eastAsiaTheme="majorEastAsia" w:hAnsi="Roboto" w:cstheme="majorBidi"/>
          </w:rPr>
          <w:t>OSCR | Raise a concern</w:t>
        </w:r>
      </w:hyperlink>
    </w:p>
    <w:p w14:paraId="6B96DF55" w14:textId="77777777" w:rsidR="00134634" w:rsidRPr="00134634" w:rsidRDefault="00134634" w:rsidP="00C16D72">
      <w:pPr>
        <w:widowControl w:val="0"/>
        <w:autoSpaceDE w:val="0"/>
        <w:autoSpaceDN w:val="0"/>
        <w:adjustRightInd w:val="0"/>
        <w:spacing w:after="240"/>
        <w:jc w:val="both"/>
        <w:rPr>
          <w:rFonts w:asciiTheme="minorHAnsi" w:eastAsiaTheme="minorHAnsi" w:hAnsiTheme="minorHAnsi" w:cstheme="minorHAnsi"/>
          <w:lang w:eastAsia="en-US"/>
        </w:rPr>
      </w:pPr>
    </w:p>
    <w:p w14:paraId="4295A421" w14:textId="0334A42C" w:rsidR="003D7E54" w:rsidRPr="00C247C1" w:rsidRDefault="003D7E54" w:rsidP="004A484A">
      <w:pPr>
        <w:spacing w:line="276" w:lineRule="auto"/>
        <w:jc w:val="both"/>
        <w:rPr>
          <w:rFonts w:ascii="Roboto" w:eastAsia="Calibri" w:hAnsi="Roboto" w:cstheme="minorHAnsi"/>
          <w:color w:val="365F91" w:themeColor="accent1" w:themeShade="BF"/>
          <w:sz w:val="32"/>
          <w:szCs w:val="32"/>
          <w:lang w:eastAsia="en-US"/>
        </w:rPr>
      </w:pPr>
      <w:r w:rsidRPr="00C247C1">
        <w:rPr>
          <w:rFonts w:ascii="Roboto" w:eastAsia="Calibri" w:hAnsi="Roboto" w:cstheme="minorHAnsi"/>
          <w:color w:val="365F91" w:themeColor="accent1" w:themeShade="BF"/>
          <w:sz w:val="32"/>
          <w:szCs w:val="32"/>
          <w:lang w:eastAsia="en-US"/>
        </w:rPr>
        <w:t>Governance</w:t>
      </w:r>
    </w:p>
    <w:p w14:paraId="7852A6D4" w14:textId="77777777" w:rsidR="00FD6698" w:rsidRDefault="00FD6698" w:rsidP="00FD6698">
      <w:pPr>
        <w:spacing w:line="276" w:lineRule="auto"/>
        <w:jc w:val="both"/>
        <w:rPr>
          <w:rFonts w:ascii="Roboto" w:eastAsia="Calibri" w:hAnsi="Roboto" w:cstheme="minorHAnsi"/>
          <w:sz w:val="22"/>
          <w:szCs w:val="22"/>
          <w:lang w:eastAsia="en-US"/>
        </w:rPr>
      </w:pPr>
    </w:p>
    <w:p w14:paraId="3DAC61A5" w14:textId="2B3055A7" w:rsidR="004A484A" w:rsidRPr="003D7E54" w:rsidRDefault="004A484A" w:rsidP="00FD6698">
      <w:pPr>
        <w:spacing w:line="276" w:lineRule="auto"/>
        <w:jc w:val="both"/>
        <w:rPr>
          <w:rFonts w:ascii="Roboto" w:eastAsia="Calibri" w:hAnsi="Roboto" w:cstheme="minorHAnsi"/>
          <w:sz w:val="22"/>
          <w:szCs w:val="22"/>
          <w:lang w:eastAsia="en-US"/>
        </w:rPr>
      </w:pPr>
      <w:r w:rsidRPr="004A484A">
        <w:rPr>
          <w:rFonts w:ascii="Roboto" w:eastAsia="Calibri" w:hAnsi="Roboto" w:cstheme="minorHAnsi"/>
          <w:sz w:val="22"/>
          <w:szCs w:val="22"/>
          <w:lang w:eastAsia="en-US"/>
        </w:rPr>
        <w:t>[Name of organisation’s] governance board/board of trustees is appointed to have independent authority and legal responsibility. This includes having a critical role in decision making and compliance as well as setting the values, standards and behaviours of the organisation.</w:t>
      </w:r>
    </w:p>
    <w:p w14:paraId="3227D561" w14:textId="77777777" w:rsidR="003D7E54" w:rsidRPr="004A484A" w:rsidRDefault="003D7E54" w:rsidP="00FD6698">
      <w:pPr>
        <w:spacing w:line="276" w:lineRule="auto"/>
        <w:jc w:val="both"/>
        <w:rPr>
          <w:rFonts w:ascii="Roboto" w:eastAsia="Calibri" w:hAnsi="Roboto" w:cstheme="minorHAnsi"/>
          <w:sz w:val="22"/>
          <w:szCs w:val="22"/>
          <w:lang w:eastAsia="en-US"/>
        </w:rPr>
      </w:pPr>
    </w:p>
    <w:p w14:paraId="64317A65" w14:textId="77777777" w:rsidR="004A484A" w:rsidRPr="003D7E54" w:rsidRDefault="004A484A" w:rsidP="00FD6698">
      <w:pPr>
        <w:spacing w:line="276" w:lineRule="auto"/>
        <w:jc w:val="both"/>
        <w:rPr>
          <w:rFonts w:ascii="Roboto" w:eastAsia="Calibri" w:hAnsi="Roboto" w:cstheme="minorHAnsi"/>
          <w:sz w:val="22"/>
          <w:szCs w:val="22"/>
          <w:lang w:eastAsia="en-US"/>
        </w:rPr>
      </w:pPr>
      <w:r w:rsidRPr="004A484A">
        <w:rPr>
          <w:rFonts w:ascii="Roboto" w:eastAsia="Calibri" w:hAnsi="Roboto" w:cstheme="minorHAnsi"/>
          <w:sz w:val="22"/>
          <w:szCs w:val="22"/>
          <w:lang w:eastAsia="en-US"/>
        </w:rPr>
        <w:t>The governance board/board of trustees will have overarching responsibility for safeguarding within the organisation, including referring to the relevant charity regulator.</w:t>
      </w:r>
    </w:p>
    <w:p w14:paraId="1705CA1A" w14:textId="77777777" w:rsidR="003D7E54" w:rsidRPr="004A484A" w:rsidRDefault="003D7E54" w:rsidP="00FD6698">
      <w:pPr>
        <w:spacing w:line="276" w:lineRule="auto"/>
        <w:jc w:val="both"/>
        <w:rPr>
          <w:rFonts w:ascii="Roboto" w:eastAsia="Calibri" w:hAnsi="Roboto" w:cstheme="minorHAnsi"/>
          <w:sz w:val="22"/>
          <w:szCs w:val="22"/>
          <w:lang w:eastAsia="en-US"/>
        </w:rPr>
      </w:pPr>
    </w:p>
    <w:p w14:paraId="59316216" w14:textId="77777777" w:rsidR="004A484A" w:rsidRPr="003D7E54" w:rsidRDefault="004A484A" w:rsidP="00FD6698">
      <w:pPr>
        <w:spacing w:line="276" w:lineRule="auto"/>
        <w:jc w:val="both"/>
        <w:rPr>
          <w:rFonts w:ascii="Roboto" w:eastAsia="Calibri" w:hAnsi="Roboto" w:cstheme="minorHAnsi"/>
          <w:sz w:val="22"/>
          <w:szCs w:val="22"/>
          <w:lang w:eastAsia="en-US"/>
        </w:rPr>
      </w:pPr>
      <w:r w:rsidRPr="004A484A">
        <w:rPr>
          <w:rFonts w:ascii="Roboto" w:eastAsia="Calibri" w:hAnsi="Roboto" w:cstheme="minorHAnsi"/>
          <w:sz w:val="22"/>
          <w:szCs w:val="22"/>
          <w:lang w:eastAsia="en-US"/>
        </w:rPr>
        <w:t>[Add in specific information on the charity regulators from the guidance notes based on the context that your organisation operates in]</w:t>
      </w:r>
    </w:p>
    <w:p w14:paraId="754A0EDA" w14:textId="77777777" w:rsidR="003D7E54" w:rsidRPr="004A484A" w:rsidRDefault="003D7E54" w:rsidP="00FD6698">
      <w:pPr>
        <w:spacing w:line="276" w:lineRule="auto"/>
        <w:jc w:val="both"/>
        <w:rPr>
          <w:rFonts w:ascii="Roboto" w:eastAsia="Calibri" w:hAnsi="Roboto" w:cstheme="minorHAnsi"/>
          <w:sz w:val="22"/>
          <w:szCs w:val="22"/>
          <w:lang w:eastAsia="en-US"/>
        </w:rPr>
      </w:pPr>
    </w:p>
    <w:p w14:paraId="568CC753" w14:textId="77777777" w:rsidR="004A484A" w:rsidRPr="003D7E54" w:rsidRDefault="004A484A" w:rsidP="00FD6698">
      <w:pPr>
        <w:spacing w:line="276" w:lineRule="auto"/>
        <w:jc w:val="both"/>
        <w:rPr>
          <w:rFonts w:ascii="Roboto" w:eastAsia="Calibri" w:hAnsi="Roboto" w:cstheme="minorHAnsi"/>
          <w:sz w:val="22"/>
          <w:szCs w:val="22"/>
          <w:lang w:eastAsia="en-US"/>
        </w:rPr>
      </w:pPr>
      <w:r w:rsidRPr="004A484A">
        <w:rPr>
          <w:rFonts w:ascii="Roboto" w:eastAsia="Calibri" w:hAnsi="Roboto" w:cstheme="minorHAnsi"/>
          <w:sz w:val="22"/>
          <w:szCs w:val="22"/>
          <w:lang w:eastAsia="en-US"/>
        </w:rPr>
        <w:t>The following Safeguarding Policy and Statement aims, to not only meet the requirements of ensuring a safe environment for those accessing activities in our organisation but to also build an open culture where:</w:t>
      </w:r>
    </w:p>
    <w:p w14:paraId="787BED32" w14:textId="77777777" w:rsidR="003D7E54" w:rsidRPr="004A484A" w:rsidRDefault="003D7E54" w:rsidP="00FD6698">
      <w:pPr>
        <w:spacing w:line="276" w:lineRule="auto"/>
        <w:jc w:val="both"/>
        <w:rPr>
          <w:rFonts w:ascii="Roboto" w:eastAsia="Calibri" w:hAnsi="Roboto" w:cstheme="minorHAnsi"/>
          <w:sz w:val="22"/>
          <w:szCs w:val="22"/>
          <w:lang w:eastAsia="en-US"/>
        </w:rPr>
      </w:pPr>
    </w:p>
    <w:p w14:paraId="71C7931E" w14:textId="19225737"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those who lead do so by example,</w:t>
      </w:r>
    </w:p>
    <w:p w14:paraId="1063C92F" w14:textId="5A3D09CE"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are committed to the safeguarding of all</w:t>
      </w:r>
    </w:p>
    <w:p w14:paraId="5F29B71C" w14:textId="723C21E2"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those that work or volunteer are safely recruited and trained for their roles.</w:t>
      </w:r>
    </w:p>
    <w:p w14:paraId="5E629F5C" w14:textId="028BA4A1"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there are accountability structures</w:t>
      </w:r>
    </w:p>
    <w:p w14:paraId="088885BC" w14:textId="33121DF1"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with codes of conduct</w:t>
      </w:r>
    </w:p>
    <w:p w14:paraId="787F33B1" w14:textId="65FA9E8B"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the values of the organisation are embedded in its day-to-day actions and behaviours of its people</w:t>
      </w:r>
    </w:p>
    <w:p w14:paraId="42EF088F" w14:textId="05B6ABA3" w:rsidR="004A484A" w:rsidRPr="004A484A" w:rsidRDefault="004A484A" w:rsidP="1D8362B4">
      <w:pPr>
        <w:pStyle w:val="ListParagraph"/>
        <w:numPr>
          <w:ilvl w:val="0"/>
          <w:numId w:val="4"/>
        </w:numPr>
        <w:jc w:val="both"/>
        <w:rPr>
          <w:rFonts w:ascii="Roboto" w:hAnsi="Roboto" w:cstheme="minorBidi"/>
        </w:rPr>
      </w:pPr>
      <w:r w:rsidRPr="1D8362B4">
        <w:rPr>
          <w:rFonts w:ascii="Roboto" w:hAnsi="Roboto" w:cstheme="minorBidi"/>
        </w:rPr>
        <w:t>and there is open communication</w:t>
      </w:r>
    </w:p>
    <w:p w14:paraId="4AF583FF" w14:textId="77777777" w:rsidR="00A015B1" w:rsidRDefault="00A015B1" w:rsidP="00FD6698">
      <w:pPr>
        <w:spacing w:line="276" w:lineRule="auto"/>
        <w:jc w:val="both"/>
        <w:rPr>
          <w:rFonts w:ascii="Roboto" w:eastAsiaTheme="majorEastAsia" w:hAnsi="Roboto" w:cstheme="majorBidi"/>
          <w:color w:val="4F81BD" w:themeColor="accent1"/>
          <w:sz w:val="44"/>
          <w:szCs w:val="32"/>
        </w:rPr>
      </w:pPr>
    </w:p>
    <w:p w14:paraId="6B053F4D" w14:textId="77777777" w:rsidR="00A015B1" w:rsidRDefault="00A015B1" w:rsidP="00FD6698">
      <w:pPr>
        <w:spacing w:line="276" w:lineRule="auto"/>
        <w:jc w:val="both"/>
        <w:rPr>
          <w:rFonts w:ascii="Roboto" w:eastAsiaTheme="majorEastAsia" w:hAnsi="Roboto" w:cstheme="majorBidi"/>
          <w:color w:val="4F81BD" w:themeColor="accent1"/>
          <w:sz w:val="44"/>
          <w:szCs w:val="32"/>
        </w:rPr>
      </w:pPr>
    </w:p>
    <w:p w14:paraId="7ADC99FA" w14:textId="77777777" w:rsidR="00A015B1" w:rsidRDefault="00A015B1" w:rsidP="00A015B1">
      <w:pPr>
        <w:rPr>
          <w:rFonts w:ascii="Roboto" w:eastAsiaTheme="majorEastAsia" w:hAnsi="Roboto" w:cstheme="majorBidi"/>
          <w:color w:val="4F81BD" w:themeColor="accent1"/>
          <w:sz w:val="44"/>
          <w:szCs w:val="32"/>
        </w:rPr>
      </w:pPr>
    </w:p>
    <w:p w14:paraId="45880D62" w14:textId="77777777" w:rsidR="00FD6698" w:rsidRDefault="00FD6698" w:rsidP="00A015B1">
      <w:pPr>
        <w:rPr>
          <w:rFonts w:ascii="Roboto" w:eastAsiaTheme="majorEastAsia" w:hAnsi="Roboto" w:cstheme="majorBidi"/>
          <w:color w:val="4F81BD" w:themeColor="accent1"/>
          <w:sz w:val="44"/>
          <w:szCs w:val="32"/>
        </w:rPr>
      </w:pPr>
    </w:p>
    <w:p w14:paraId="2FAE7E26" w14:textId="55992C82" w:rsidR="00A015B1" w:rsidRPr="00C247C1" w:rsidRDefault="00A015B1" w:rsidP="00A015B1">
      <w:pPr>
        <w:rPr>
          <w:rFonts w:ascii="Roboto" w:eastAsiaTheme="majorEastAsia" w:hAnsi="Roboto" w:cstheme="majorBidi"/>
          <w:color w:val="365F91" w:themeColor="accent1" w:themeShade="BF"/>
          <w:sz w:val="44"/>
          <w:szCs w:val="32"/>
        </w:rPr>
      </w:pPr>
      <w:r w:rsidRPr="00C247C1">
        <w:rPr>
          <w:rFonts w:ascii="Roboto" w:eastAsiaTheme="majorEastAsia" w:hAnsi="Roboto" w:cstheme="majorBidi"/>
          <w:color w:val="365F91" w:themeColor="accent1" w:themeShade="BF"/>
          <w:sz w:val="44"/>
          <w:szCs w:val="32"/>
        </w:rPr>
        <w:t xml:space="preserve">Section 3: Prevention </w:t>
      </w:r>
    </w:p>
    <w:p w14:paraId="349C404E" w14:textId="77777777" w:rsidR="00FD6698" w:rsidRPr="00FD6698" w:rsidRDefault="00FD6698" w:rsidP="00A015B1">
      <w:pPr>
        <w:spacing w:before="40" w:after="120" w:line="312" w:lineRule="auto"/>
        <w:jc w:val="both"/>
        <w:rPr>
          <w:rFonts w:ascii="Roboto" w:hAnsi="Roboto"/>
          <w:color w:val="4F81BD" w:themeColor="accent1"/>
          <w:sz w:val="22"/>
          <w:szCs w:val="22"/>
        </w:rPr>
      </w:pPr>
    </w:p>
    <w:p w14:paraId="6328DAEE" w14:textId="5B6E616C" w:rsidR="00A015B1" w:rsidRPr="00C247C1" w:rsidRDefault="00A015B1" w:rsidP="00A015B1">
      <w:pPr>
        <w:spacing w:before="40" w:after="120" w:line="312" w:lineRule="auto"/>
        <w:jc w:val="both"/>
        <w:rPr>
          <w:rFonts w:ascii="Roboto" w:hAnsi="Roboto"/>
          <w:color w:val="365F91" w:themeColor="accent1" w:themeShade="BF"/>
          <w:sz w:val="32"/>
          <w:szCs w:val="32"/>
        </w:rPr>
      </w:pPr>
      <w:r w:rsidRPr="00C247C1">
        <w:rPr>
          <w:rFonts w:ascii="Roboto" w:hAnsi="Roboto"/>
          <w:color w:val="365F91" w:themeColor="accent1" w:themeShade="BF"/>
          <w:sz w:val="32"/>
          <w:szCs w:val="32"/>
        </w:rPr>
        <w:t xml:space="preserve">Understanding Abuse and Neglect </w:t>
      </w:r>
    </w:p>
    <w:p w14:paraId="3FA47679" w14:textId="77777777" w:rsidR="00A015B1" w:rsidRPr="00A015B1" w:rsidRDefault="00A015B1" w:rsidP="00FD6698">
      <w:pPr>
        <w:spacing w:line="276" w:lineRule="auto"/>
        <w:jc w:val="both"/>
        <w:rPr>
          <w:rFonts w:ascii="Roboto" w:eastAsiaTheme="majorEastAsia" w:hAnsi="Roboto" w:cstheme="majorBidi"/>
          <w:sz w:val="22"/>
          <w:szCs w:val="22"/>
        </w:rPr>
      </w:pPr>
      <w:r w:rsidRPr="00A015B1">
        <w:rPr>
          <w:rFonts w:ascii="Roboto" w:eastAsiaTheme="majorEastAsia" w:hAnsi="Roboto" w:cstheme="majorBidi"/>
          <w:sz w:val="22"/>
          <w:szCs w:val="22"/>
        </w:rPr>
        <w:t>Defining child abuse or abuse against an adult is a difficult and complex issue. A person may abuse by inflicting harm or failing to prevent harm. Children and adults with care and support needs may be abused within a family, an institution or a community setting. Very often the abuser is known or in a trusted relationship with the child or adult.</w:t>
      </w:r>
    </w:p>
    <w:p w14:paraId="461B29BC" w14:textId="77777777" w:rsidR="00A015B1" w:rsidRDefault="00A015B1" w:rsidP="00FD6698">
      <w:pPr>
        <w:spacing w:line="276" w:lineRule="auto"/>
        <w:jc w:val="both"/>
        <w:rPr>
          <w:rFonts w:ascii="Roboto" w:eastAsiaTheme="majorEastAsia" w:hAnsi="Roboto" w:cstheme="majorBidi"/>
          <w:sz w:val="22"/>
          <w:szCs w:val="22"/>
        </w:rPr>
      </w:pPr>
    </w:p>
    <w:p w14:paraId="4EA1BB99" w14:textId="62D57C05" w:rsidR="00A015B1" w:rsidRPr="00A015B1" w:rsidRDefault="00A015B1" w:rsidP="00FD6698">
      <w:pPr>
        <w:spacing w:line="276" w:lineRule="auto"/>
        <w:jc w:val="both"/>
        <w:rPr>
          <w:rFonts w:ascii="Roboto" w:eastAsiaTheme="majorEastAsia" w:hAnsi="Roboto" w:cstheme="majorBidi"/>
          <w:sz w:val="22"/>
          <w:szCs w:val="22"/>
        </w:rPr>
      </w:pPr>
      <w:r w:rsidRPr="00A015B1">
        <w:rPr>
          <w:rFonts w:ascii="Roboto" w:eastAsiaTheme="majorEastAsia" w:hAnsi="Roboto" w:cstheme="majorBidi"/>
          <w:sz w:val="22"/>
          <w:szCs w:val="22"/>
        </w:rPr>
        <w:t>In order to safeguard those in our organisations we adhere to the UN Convention on the Rights of the Child and have as our starting point as a definition of abuse, Article 19:</w:t>
      </w:r>
    </w:p>
    <w:p w14:paraId="05E4145C" w14:textId="77777777" w:rsidR="00A015B1" w:rsidRPr="00A015B1" w:rsidRDefault="00A015B1" w:rsidP="00FD6698">
      <w:pPr>
        <w:spacing w:line="276" w:lineRule="auto"/>
        <w:jc w:val="both"/>
        <w:rPr>
          <w:rFonts w:ascii="Roboto" w:eastAsiaTheme="majorEastAsia" w:hAnsi="Roboto" w:cstheme="majorBidi"/>
          <w:sz w:val="22"/>
          <w:szCs w:val="22"/>
        </w:rPr>
      </w:pPr>
      <w:r w:rsidRPr="00A015B1">
        <w:rPr>
          <w:rFonts w:ascii="Roboto" w:eastAsiaTheme="majorEastAsia" w:hAnsi="Roboto" w:cstheme="majorBidi"/>
          <w:sz w:val="22"/>
          <w:szCs w:val="22"/>
        </w:rPr>
        <w:t>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19EDC1A6" w14:textId="77777777" w:rsidR="00A015B1" w:rsidRPr="00A015B1" w:rsidRDefault="00A015B1" w:rsidP="00FD6698">
      <w:pPr>
        <w:spacing w:line="276" w:lineRule="auto"/>
        <w:jc w:val="both"/>
        <w:rPr>
          <w:rFonts w:ascii="Roboto" w:eastAsiaTheme="majorEastAsia" w:hAnsi="Roboto" w:cstheme="majorBidi"/>
          <w:sz w:val="22"/>
          <w:szCs w:val="22"/>
        </w:rPr>
      </w:pPr>
      <w:r w:rsidRPr="00A015B1">
        <w:rPr>
          <w:rFonts w:ascii="Roboto" w:eastAsiaTheme="majorEastAsia" w:hAnsi="Roboto" w:cstheme="majorBidi"/>
          <w:sz w:val="22"/>
          <w:szCs w:val="22"/>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6FD0BD7B" w14:textId="77777777" w:rsidR="00A015B1" w:rsidRDefault="00A015B1" w:rsidP="00FD6698">
      <w:pPr>
        <w:spacing w:line="276" w:lineRule="auto"/>
        <w:jc w:val="both"/>
        <w:rPr>
          <w:rFonts w:ascii="Roboto" w:eastAsiaTheme="majorEastAsia" w:hAnsi="Roboto" w:cstheme="majorBidi"/>
          <w:sz w:val="22"/>
          <w:szCs w:val="22"/>
        </w:rPr>
      </w:pPr>
    </w:p>
    <w:p w14:paraId="7144F25D" w14:textId="3127B707" w:rsidR="00A015B1" w:rsidRPr="00A015B1" w:rsidRDefault="00A015B1" w:rsidP="00FD6698">
      <w:pPr>
        <w:spacing w:line="276" w:lineRule="auto"/>
        <w:jc w:val="both"/>
        <w:rPr>
          <w:rFonts w:ascii="Roboto" w:eastAsiaTheme="majorEastAsia" w:hAnsi="Roboto" w:cstheme="majorBidi"/>
          <w:sz w:val="22"/>
          <w:szCs w:val="22"/>
        </w:rPr>
      </w:pPr>
      <w:r w:rsidRPr="00A015B1">
        <w:rPr>
          <w:rFonts w:ascii="Roboto" w:eastAsiaTheme="majorEastAsia" w:hAnsi="Roboto" w:cstheme="majorBidi"/>
          <w:sz w:val="22"/>
          <w:szCs w:val="22"/>
        </w:rPr>
        <w:t>Also for adults the UN Universal Declaration of Human Rights with particular reference to Article 5:</w:t>
      </w:r>
      <w:r w:rsidR="00396942">
        <w:rPr>
          <w:rFonts w:ascii="Roboto" w:eastAsiaTheme="majorEastAsia" w:hAnsi="Roboto" w:cstheme="majorBidi"/>
          <w:sz w:val="22"/>
          <w:szCs w:val="22"/>
        </w:rPr>
        <w:t xml:space="preserve"> </w:t>
      </w:r>
      <w:r w:rsidRPr="00A015B1">
        <w:rPr>
          <w:rFonts w:ascii="Roboto" w:eastAsiaTheme="majorEastAsia" w:hAnsi="Roboto" w:cstheme="majorBidi"/>
          <w:sz w:val="22"/>
          <w:szCs w:val="22"/>
        </w:rPr>
        <w:t>No one shall be subjected to torture or to cruel, inhuman or degrading treatment or punishment.</w:t>
      </w:r>
    </w:p>
    <w:p w14:paraId="083E9DF2" w14:textId="77777777" w:rsidR="00A015B1" w:rsidRDefault="00A015B1" w:rsidP="00FD6698">
      <w:pPr>
        <w:spacing w:line="276" w:lineRule="auto"/>
        <w:jc w:val="both"/>
        <w:rPr>
          <w:rFonts w:ascii="Roboto" w:eastAsiaTheme="majorEastAsia" w:hAnsi="Roboto" w:cstheme="majorBidi"/>
          <w:sz w:val="22"/>
          <w:szCs w:val="22"/>
        </w:rPr>
      </w:pPr>
    </w:p>
    <w:p w14:paraId="49BF57E4" w14:textId="11C73300" w:rsidR="005F7E5D" w:rsidRPr="00452B88" w:rsidRDefault="00A015B1" w:rsidP="00FD6698">
      <w:pPr>
        <w:spacing w:line="276" w:lineRule="auto"/>
        <w:jc w:val="both"/>
        <w:rPr>
          <w:rFonts w:ascii="Roboto" w:eastAsiaTheme="majorEastAsia" w:hAnsi="Roboto" w:cstheme="majorBidi"/>
          <w:sz w:val="22"/>
          <w:szCs w:val="22"/>
        </w:rPr>
      </w:pPr>
      <w:r w:rsidRPr="00A015B1">
        <w:rPr>
          <w:rFonts w:ascii="Roboto" w:eastAsiaTheme="majorEastAsia" w:hAnsi="Roboto" w:cstheme="majorBidi"/>
          <w:sz w:val="22"/>
          <w:szCs w:val="22"/>
        </w:rPr>
        <w:t>Detailed definitions, and signs and indicators of abuse, as well as how to respond to a disclosure of abuse, are included here in our policy, as an appendix.</w:t>
      </w:r>
      <w:r w:rsidR="00396942">
        <w:rPr>
          <w:rFonts w:ascii="Roboto" w:eastAsiaTheme="majorEastAsia" w:hAnsi="Roboto" w:cstheme="majorBidi"/>
          <w:sz w:val="22"/>
          <w:szCs w:val="22"/>
        </w:rPr>
        <w:t xml:space="preserve"> </w:t>
      </w:r>
      <w:r w:rsidRPr="00A015B1">
        <w:rPr>
          <w:rFonts w:ascii="Roboto" w:eastAsiaTheme="majorEastAsia" w:hAnsi="Roboto" w:cstheme="majorBidi"/>
          <w:sz w:val="22"/>
          <w:szCs w:val="22"/>
        </w:rPr>
        <w:t>This policy is in line with the following legislation: [Add in here]</w:t>
      </w:r>
    </w:p>
    <w:p w14:paraId="4C9B99E6" w14:textId="77777777" w:rsidR="005F7E5D" w:rsidRDefault="005F7E5D" w:rsidP="005F7E5D">
      <w:pPr>
        <w:spacing w:line="276" w:lineRule="auto"/>
        <w:jc w:val="both"/>
        <w:rPr>
          <w:rFonts w:ascii="Calibri" w:eastAsia="Times New Roman" w:hAnsi="Calibri" w:cs="Calibri"/>
          <w:bCs/>
          <w:color w:val="FF0000"/>
          <w:lang w:eastAsia="en-US"/>
        </w:rPr>
      </w:pPr>
    </w:p>
    <w:p w14:paraId="2D4D4F8E" w14:textId="49530F8E" w:rsidR="005F7E5D" w:rsidRPr="00C247C1" w:rsidRDefault="00452B88" w:rsidP="00452B88">
      <w:pPr>
        <w:spacing w:before="40" w:after="120" w:line="312" w:lineRule="auto"/>
        <w:jc w:val="both"/>
        <w:rPr>
          <w:rFonts w:ascii="Calibri" w:eastAsia="Times New Roman" w:hAnsi="Calibri" w:cs="Calibri"/>
          <w:b/>
          <w:bCs/>
          <w:color w:val="365F91" w:themeColor="accent1" w:themeShade="BF"/>
          <w:lang w:eastAsia="en-US"/>
        </w:rPr>
      </w:pPr>
      <w:r w:rsidRPr="00C247C1">
        <w:rPr>
          <w:rFonts w:ascii="Roboto" w:hAnsi="Roboto"/>
          <w:color w:val="365F91" w:themeColor="accent1" w:themeShade="BF"/>
          <w:sz w:val="32"/>
          <w:szCs w:val="32"/>
        </w:rPr>
        <w:t xml:space="preserve">Safer Recruitment </w:t>
      </w:r>
    </w:p>
    <w:p w14:paraId="1EBB0766" w14:textId="77777777" w:rsidR="00632BCB" w:rsidRPr="00632BCB" w:rsidRDefault="00632BCB" w:rsidP="00632BCB">
      <w:pPr>
        <w:spacing w:line="276" w:lineRule="auto"/>
        <w:jc w:val="both"/>
        <w:rPr>
          <w:rFonts w:ascii="Roboto" w:eastAsia="Times New Roman" w:hAnsi="Roboto" w:cs="Calibri"/>
          <w:sz w:val="22"/>
          <w:szCs w:val="22"/>
          <w:lang w:eastAsia="en-US"/>
        </w:rPr>
      </w:pPr>
      <w:r w:rsidRPr="00632BCB">
        <w:rPr>
          <w:rFonts w:ascii="Roboto" w:eastAsia="Times New Roman" w:hAnsi="Roboto" w:cs="Calibri"/>
          <w:sz w:val="22"/>
          <w:szCs w:val="22"/>
          <w:lang w:eastAsia="en-US"/>
        </w:rPr>
        <w:t>The Leadership will ensure all workers will be appointed, trained, supported and supervised in accordance with government guidance on safe recruitment. This includes ensuring that:</w:t>
      </w:r>
    </w:p>
    <w:p w14:paraId="08178CEE" w14:textId="09379023"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There is a written job description / person specification for the post</w:t>
      </w:r>
    </w:p>
    <w:p w14:paraId="0A8634C5" w14:textId="1B0E3F4C"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Those applying have completed an application form</w:t>
      </w:r>
    </w:p>
    <w:p w14:paraId="59A326C8" w14:textId="3A3CFB02"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Those short</w:t>
      </w:r>
      <w:r w:rsidR="00396942" w:rsidRPr="1D8362B4">
        <w:rPr>
          <w:rFonts w:ascii="Roboto" w:eastAsia="Times New Roman" w:hAnsi="Roboto" w:cs="Calibri"/>
        </w:rPr>
        <w:t>-</w:t>
      </w:r>
      <w:r w:rsidRPr="1D8362B4">
        <w:rPr>
          <w:rFonts w:ascii="Roboto" w:eastAsia="Times New Roman" w:hAnsi="Roboto" w:cs="Calibri"/>
        </w:rPr>
        <w:t>listed have been interviewed</w:t>
      </w:r>
    </w:p>
    <w:p w14:paraId="6313AFDB" w14:textId="794DC647"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Safeguarding has been discussed at interview</w:t>
      </w:r>
    </w:p>
    <w:p w14:paraId="054E3F4D" w14:textId="3CC5A457"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Written references have been obtained, and followed up where appropriate</w:t>
      </w:r>
    </w:p>
    <w:p w14:paraId="7BBBCFA5" w14:textId="38A15F19"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Qualifications where relevant have been verified</w:t>
      </w:r>
    </w:p>
    <w:p w14:paraId="6F19E606" w14:textId="22605F14"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A suitable training programme and induction is provided for the successful applicant</w:t>
      </w:r>
    </w:p>
    <w:p w14:paraId="4F9A6266" w14:textId="5CC43023"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The applicant has completed a probationary period.</w:t>
      </w:r>
    </w:p>
    <w:p w14:paraId="70BDC462" w14:textId="13C7682D" w:rsidR="00632BCB" w:rsidRPr="00396942" w:rsidRDefault="00632BCB" w:rsidP="1D8362B4">
      <w:pPr>
        <w:pStyle w:val="ListParagraph"/>
        <w:numPr>
          <w:ilvl w:val="0"/>
          <w:numId w:val="3"/>
        </w:numPr>
        <w:jc w:val="both"/>
        <w:rPr>
          <w:rFonts w:ascii="Roboto" w:eastAsia="Times New Roman" w:hAnsi="Roboto" w:cs="Calibri"/>
        </w:rPr>
      </w:pPr>
      <w:r w:rsidRPr="1D8362B4">
        <w:rPr>
          <w:rFonts w:ascii="Roboto" w:eastAsia="Times New Roman" w:hAnsi="Roboto" w:cs="Calibri"/>
        </w:rPr>
        <w:t>The applicant has been given a copy of the organisation’s safeguarding policy and knows how to report concerns.</w:t>
      </w:r>
    </w:p>
    <w:p w14:paraId="4FF54930" w14:textId="3711D282" w:rsidR="00396942" w:rsidRDefault="000E58BB" w:rsidP="1D8362B4">
      <w:pPr>
        <w:pStyle w:val="ListParagraph"/>
        <w:numPr>
          <w:ilvl w:val="0"/>
          <w:numId w:val="3"/>
        </w:numPr>
        <w:jc w:val="both"/>
        <w:rPr>
          <w:rFonts w:ascii="Roboto" w:hAnsi="Roboto" w:cs="Calibri"/>
          <w:sz w:val="24"/>
          <w:szCs w:val="24"/>
        </w:rPr>
      </w:pPr>
      <w:r w:rsidRPr="1D8362B4">
        <w:rPr>
          <w:rFonts w:ascii="Roboto" w:hAnsi="Roboto" w:cs="Calibri"/>
        </w:rPr>
        <w:t>Where the country</w:t>
      </w:r>
      <w:r w:rsidR="00CC1784" w:rsidRPr="1D8362B4">
        <w:rPr>
          <w:rFonts w:ascii="Roboto" w:hAnsi="Roboto" w:cs="Calibri"/>
        </w:rPr>
        <w:t xml:space="preserve"> of nationality for the prospective employee</w:t>
      </w:r>
      <w:r w:rsidRPr="1D8362B4">
        <w:rPr>
          <w:rFonts w:ascii="Roboto" w:hAnsi="Roboto" w:cs="Calibri"/>
        </w:rPr>
        <w:t xml:space="preserve"> provides a system of </w:t>
      </w:r>
      <w:r w:rsidR="00CC1784" w:rsidRPr="1D8362B4">
        <w:rPr>
          <w:rFonts w:ascii="Roboto" w:hAnsi="Roboto" w:cs="Calibri"/>
        </w:rPr>
        <w:t xml:space="preserve">credible </w:t>
      </w:r>
      <w:r w:rsidRPr="1D8362B4">
        <w:rPr>
          <w:rFonts w:ascii="Roboto" w:hAnsi="Roboto" w:cs="Calibri"/>
        </w:rPr>
        <w:t>background checks</w:t>
      </w:r>
      <w:r w:rsidR="00CC1784" w:rsidRPr="1D8362B4">
        <w:rPr>
          <w:rFonts w:ascii="Roboto" w:hAnsi="Roboto" w:cs="Calibri"/>
        </w:rPr>
        <w:t xml:space="preserve"> or access to police checks for</w:t>
      </w:r>
      <w:r w:rsidRPr="1D8362B4">
        <w:rPr>
          <w:rFonts w:ascii="Roboto" w:hAnsi="Roboto" w:cs="Calibri"/>
        </w:rPr>
        <w:t xml:space="preserve"> </w:t>
      </w:r>
      <w:r w:rsidR="00CC1784" w:rsidRPr="1D8362B4">
        <w:rPr>
          <w:rFonts w:ascii="Roboto" w:hAnsi="Roboto" w:cs="Calibri"/>
        </w:rPr>
        <w:t xml:space="preserve">the purposes of employment – helping to </w:t>
      </w:r>
      <w:r w:rsidRPr="1D8362B4">
        <w:rPr>
          <w:rFonts w:ascii="Roboto" w:hAnsi="Roboto" w:cs="Calibri"/>
        </w:rPr>
        <w:t xml:space="preserve">demonstrate a person’s safety and suitability to work with children </w:t>
      </w:r>
      <w:r w:rsidR="00CC1784" w:rsidRPr="1D8362B4">
        <w:rPr>
          <w:rFonts w:ascii="Roboto" w:hAnsi="Roboto" w:cs="Calibri"/>
        </w:rPr>
        <w:t xml:space="preserve">or </w:t>
      </w:r>
      <w:r w:rsidRPr="1D8362B4">
        <w:rPr>
          <w:rFonts w:ascii="Roboto" w:hAnsi="Roboto" w:cs="Calibri"/>
        </w:rPr>
        <w:t>vulnerable</w:t>
      </w:r>
      <w:r w:rsidR="00CC1784" w:rsidRPr="1D8362B4">
        <w:rPr>
          <w:rFonts w:ascii="Roboto" w:hAnsi="Roboto" w:cs="Calibri"/>
        </w:rPr>
        <w:t xml:space="preserve"> adults - these have</w:t>
      </w:r>
      <w:r w:rsidRPr="1D8362B4">
        <w:rPr>
          <w:rFonts w:ascii="Roboto" w:hAnsi="Roboto" w:cs="Calibri"/>
        </w:rPr>
        <w:t xml:space="preserve"> been obtained.  </w:t>
      </w:r>
      <w:r w:rsidR="00CC1784" w:rsidRPr="1D8362B4">
        <w:rPr>
          <w:rFonts w:ascii="Roboto" w:hAnsi="Roboto" w:cs="Calibri"/>
        </w:rPr>
        <w:t xml:space="preserve"> </w:t>
      </w:r>
      <w:r w:rsidR="00B83D35" w:rsidRPr="1D8362B4">
        <w:rPr>
          <w:rFonts w:ascii="Roboto" w:hAnsi="Roboto" w:cs="Calibri"/>
        </w:rPr>
        <w:t xml:space="preserve"> For example, for UK </w:t>
      </w:r>
      <w:r w:rsidR="00B83D35" w:rsidRPr="1D8362B4">
        <w:rPr>
          <w:rFonts w:ascii="Roboto" w:hAnsi="Roboto" w:cs="Calibri"/>
        </w:rPr>
        <w:lastRenderedPageBreak/>
        <w:t>nationals working overseas with contact with children it is possible to ask them to apply for an International Child Protection Certificate.</w:t>
      </w:r>
      <w:r w:rsidR="2F76044E" w:rsidRPr="1D8362B4">
        <w:rPr>
          <w:rFonts w:ascii="Roboto" w:hAnsi="Roboto" w:cs="Calibri"/>
        </w:rPr>
        <w:t xml:space="preserve"> </w:t>
      </w:r>
      <w:r w:rsidR="00B83D35" w:rsidRPr="1D8362B4">
        <w:rPr>
          <w:rFonts w:ascii="Roboto" w:hAnsi="Roboto" w:cs="Calibri"/>
        </w:rPr>
        <w:t>For local staff</w:t>
      </w:r>
      <w:r w:rsidR="6DFD96E5" w:rsidRPr="1D8362B4">
        <w:rPr>
          <w:rFonts w:ascii="Roboto" w:hAnsi="Roboto" w:cs="Calibri"/>
        </w:rPr>
        <w:t>,</w:t>
      </w:r>
      <w:r w:rsidR="00B83D35" w:rsidRPr="1D8362B4">
        <w:rPr>
          <w:rFonts w:ascii="Roboto" w:hAnsi="Roboto" w:cs="Calibri"/>
        </w:rPr>
        <w:t xml:space="preserve"> references should be available from local police agencies and any consideration should be given to what such records may or may not show. </w:t>
      </w:r>
    </w:p>
    <w:p w14:paraId="55B122F9" w14:textId="39E0EDBB" w:rsidR="00396942" w:rsidRDefault="00E951E5" w:rsidP="1D8362B4">
      <w:pPr>
        <w:pStyle w:val="ListParagraph"/>
        <w:numPr>
          <w:ilvl w:val="0"/>
          <w:numId w:val="3"/>
        </w:numPr>
        <w:jc w:val="both"/>
        <w:rPr>
          <w:rFonts w:ascii="Roboto" w:hAnsi="Roboto" w:cs="Calibri"/>
          <w:sz w:val="24"/>
          <w:szCs w:val="24"/>
        </w:rPr>
      </w:pPr>
      <w:r w:rsidRPr="1D8362B4">
        <w:rPr>
          <w:rFonts w:ascii="Roboto" w:hAnsi="Roboto" w:cs="Calibri"/>
        </w:rPr>
        <w:t>Successful applicants are expected to sign a Code of Conduct outlines the standards of behaviour expected of themselves or others.</w:t>
      </w:r>
    </w:p>
    <w:p w14:paraId="446ECA24" w14:textId="77777777" w:rsidR="00CF4280" w:rsidRDefault="00CF4280" w:rsidP="00CF4280">
      <w:pPr>
        <w:tabs>
          <w:tab w:val="left" w:pos="3870"/>
        </w:tabs>
        <w:rPr>
          <w:rFonts w:ascii="Roboto" w:hAnsi="Roboto"/>
          <w:color w:val="4F81BD" w:themeColor="accent1"/>
          <w:sz w:val="32"/>
          <w:szCs w:val="32"/>
        </w:rPr>
      </w:pPr>
    </w:p>
    <w:p w14:paraId="0E424E3D" w14:textId="372FEB9D" w:rsidR="00CF4280" w:rsidRPr="00C247C1" w:rsidRDefault="00CF4280" w:rsidP="00CF4280">
      <w:pPr>
        <w:tabs>
          <w:tab w:val="left" w:pos="3870"/>
        </w:tabs>
        <w:rPr>
          <w:rFonts w:ascii="Roboto" w:hAnsi="Roboto"/>
          <w:color w:val="365F91" w:themeColor="accent1" w:themeShade="BF"/>
          <w:sz w:val="32"/>
          <w:szCs w:val="32"/>
        </w:rPr>
      </w:pPr>
      <w:r w:rsidRPr="00C247C1">
        <w:rPr>
          <w:rFonts w:ascii="Roboto" w:hAnsi="Roboto"/>
          <w:color w:val="365F91" w:themeColor="accent1" w:themeShade="BF"/>
          <w:sz w:val="32"/>
          <w:szCs w:val="32"/>
        </w:rPr>
        <w:t>Safeguarding on Overseas Trips and Field Visits</w:t>
      </w:r>
    </w:p>
    <w:p w14:paraId="24EC49BE" w14:textId="77777777" w:rsidR="00290E59" w:rsidRPr="00290E59" w:rsidRDefault="00290E59" w:rsidP="00CF4280">
      <w:pPr>
        <w:tabs>
          <w:tab w:val="left" w:pos="3870"/>
        </w:tabs>
        <w:rPr>
          <w:rFonts w:ascii="Roboto" w:hAnsi="Roboto"/>
          <w:color w:val="4F81BD" w:themeColor="accent1"/>
          <w:sz w:val="22"/>
          <w:szCs w:val="22"/>
        </w:rPr>
      </w:pPr>
    </w:p>
    <w:p w14:paraId="2A99723C" w14:textId="66A72C11" w:rsidR="00994D9B" w:rsidRPr="00290E59" w:rsidRDefault="00994D9B" w:rsidP="00994D9B">
      <w:pPr>
        <w:spacing w:after="200" w:line="276" w:lineRule="auto"/>
        <w:jc w:val="both"/>
        <w:rPr>
          <w:rFonts w:ascii="Roboto" w:eastAsia="Calibri" w:hAnsi="Roboto" w:cs="Calibri"/>
          <w:sz w:val="22"/>
          <w:szCs w:val="22"/>
          <w:lang w:eastAsia="en-US"/>
        </w:rPr>
      </w:pPr>
      <w:r w:rsidRPr="00290E59">
        <w:rPr>
          <w:rFonts w:ascii="Roboto" w:eastAsia="Calibri" w:hAnsi="Roboto" w:cs="Calibri"/>
          <w:sz w:val="22"/>
          <w:szCs w:val="22"/>
          <w:lang w:eastAsia="en-US"/>
        </w:rPr>
        <w:t>Field experience includes all types of trips which involves travel to a</w:t>
      </w:r>
      <w:r w:rsidR="00A818FC" w:rsidRPr="00290E59">
        <w:rPr>
          <w:rFonts w:ascii="Roboto" w:eastAsia="Calibri" w:hAnsi="Roboto" w:cs="Calibri"/>
          <w:sz w:val="22"/>
          <w:szCs w:val="22"/>
          <w:lang w:eastAsia="en-US"/>
        </w:rPr>
        <w:t>n overseas</w:t>
      </w:r>
      <w:r w:rsidRPr="00290E59">
        <w:rPr>
          <w:rFonts w:ascii="Roboto" w:eastAsia="Calibri" w:hAnsi="Roboto" w:cs="Calibri"/>
          <w:sz w:val="22"/>
          <w:szCs w:val="22"/>
          <w:lang w:eastAsia="en-US"/>
        </w:rPr>
        <w:t xml:space="preserve"> </w:t>
      </w:r>
      <w:r w:rsidR="00A818FC" w:rsidRPr="00290E59">
        <w:rPr>
          <w:rFonts w:ascii="Roboto" w:eastAsia="Calibri" w:hAnsi="Roboto" w:cs="Calibri"/>
          <w:sz w:val="22"/>
          <w:szCs w:val="22"/>
          <w:lang w:eastAsia="en-US"/>
        </w:rPr>
        <w:t>office or project which includes</w:t>
      </w:r>
      <w:r w:rsidRPr="00290E59">
        <w:rPr>
          <w:rFonts w:ascii="Roboto" w:eastAsia="Calibri" w:hAnsi="Roboto" w:cs="Calibri"/>
          <w:sz w:val="22"/>
          <w:szCs w:val="22"/>
          <w:lang w:eastAsia="en-US"/>
        </w:rPr>
        <w:t xml:space="preserve"> face-to-face interaction with </w:t>
      </w:r>
      <w:r w:rsidR="00F14EE7" w:rsidRPr="00290E59">
        <w:rPr>
          <w:rFonts w:ascii="Roboto" w:eastAsia="Calibri" w:hAnsi="Roboto" w:cs="Calibri"/>
          <w:sz w:val="22"/>
          <w:szCs w:val="22"/>
          <w:lang w:eastAsia="en-US"/>
        </w:rPr>
        <w:t>project participants, children and adults</w:t>
      </w:r>
      <w:r w:rsidRPr="00290E59">
        <w:rPr>
          <w:rFonts w:ascii="Roboto" w:eastAsia="Calibri" w:hAnsi="Roboto" w:cs="Calibri"/>
          <w:sz w:val="22"/>
          <w:szCs w:val="22"/>
          <w:lang w:eastAsia="en-US"/>
        </w:rPr>
        <w:t>. This activity increases risk of potential harm</w:t>
      </w:r>
      <w:r w:rsidR="000E776E" w:rsidRPr="00290E59">
        <w:rPr>
          <w:rFonts w:ascii="Roboto" w:eastAsia="Calibri" w:hAnsi="Roboto" w:cs="Calibri"/>
          <w:sz w:val="22"/>
          <w:szCs w:val="22"/>
          <w:lang w:eastAsia="en-US"/>
        </w:rPr>
        <w:t>.</w:t>
      </w:r>
      <w:r w:rsidR="00095321" w:rsidRPr="00290E59">
        <w:rPr>
          <w:rFonts w:ascii="Roboto" w:eastAsia="Calibri" w:hAnsi="Roboto" w:cs="Calibri"/>
          <w:sz w:val="22"/>
          <w:szCs w:val="22"/>
          <w:lang w:eastAsia="en-US"/>
        </w:rPr>
        <w:t xml:space="preserve">  This includes all short-</w:t>
      </w:r>
      <w:r w:rsidR="00F14EE7" w:rsidRPr="00290E59">
        <w:rPr>
          <w:rFonts w:ascii="Roboto" w:eastAsia="Calibri" w:hAnsi="Roboto" w:cs="Calibri"/>
          <w:sz w:val="22"/>
          <w:szCs w:val="22"/>
          <w:lang w:eastAsia="en-US"/>
        </w:rPr>
        <w:t>term visits.</w:t>
      </w:r>
      <w:r w:rsidR="00290E59">
        <w:rPr>
          <w:rFonts w:ascii="Roboto" w:eastAsia="Calibri" w:hAnsi="Roboto" w:cs="Calibri"/>
          <w:sz w:val="22"/>
          <w:szCs w:val="22"/>
          <w:lang w:eastAsia="en-US"/>
        </w:rPr>
        <w:t xml:space="preserve"> </w:t>
      </w:r>
      <w:r w:rsidR="00F14EE7" w:rsidRPr="00290E59">
        <w:rPr>
          <w:rFonts w:ascii="Roboto" w:eastAsia="Calibri" w:hAnsi="Roboto" w:cs="Calibri"/>
          <w:sz w:val="22"/>
          <w:szCs w:val="22"/>
          <w:lang w:eastAsia="en-US"/>
        </w:rPr>
        <w:t>Participants in a</w:t>
      </w:r>
      <w:r w:rsidRPr="00290E59">
        <w:rPr>
          <w:rFonts w:ascii="Roboto" w:eastAsia="Calibri" w:hAnsi="Roboto" w:cs="Calibri"/>
          <w:sz w:val="22"/>
          <w:szCs w:val="22"/>
          <w:lang w:eastAsia="en-US"/>
        </w:rPr>
        <w:t>ll trips are subject to satisfactory completion of all vetting processes that will be undertaken</w:t>
      </w:r>
      <w:r w:rsidR="00CA6992" w:rsidRPr="00290E59">
        <w:rPr>
          <w:rFonts w:ascii="Roboto" w:eastAsia="Calibri" w:hAnsi="Roboto" w:cs="Calibri"/>
          <w:sz w:val="22"/>
          <w:szCs w:val="22"/>
          <w:lang w:eastAsia="en-US"/>
        </w:rPr>
        <w:t>. Such requirements include:</w:t>
      </w:r>
    </w:p>
    <w:p w14:paraId="5BC0418F" w14:textId="14F52646" w:rsidR="00994D9B" w:rsidRPr="00290E59" w:rsidRDefault="00C223BD" w:rsidP="00B312D1">
      <w:pPr>
        <w:pStyle w:val="ListParagraph"/>
        <w:numPr>
          <w:ilvl w:val="0"/>
          <w:numId w:val="23"/>
        </w:numPr>
        <w:jc w:val="both"/>
        <w:rPr>
          <w:rFonts w:ascii="Roboto" w:hAnsi="Roboto" w:cs="Calibri"/>
        </w:rPr>
      </w:pPr>
      <w:r w:rsidRPr="00290E59">
        <w:rPr>
          <w:rFonts w:ascii="Roboto" w:hAnsi="Roboto" w:cs="Calibri"/>
        </w:rPr>
        <w:t>A background check is undertaken and evidenced.</w:t>
      </w:r>
    </w:p>
    <w:p w14:paraId="7A4EF659" w14:textId="509758C2" w:rsidR="00C223BD" w:rsidRPr="00290E59" w:rsidRDefault="00C223BD" w:rsidP="00C223BD">
      <w:pPr>
        <w:pStyle w:val="ListParagraph"/>
        <w:numPr>
          <w:ilvl w:val="0"/>
          <w:numId w:val="22"/>
        </w:numPr>
        <w:jc w:val="both"/>
        <w:rPr>
          <w:rFonts w:ascii="Roboto" w:hAnsi="Roboto" w:cs="Calibri"/>
        </w:rPr>
      </w:pPr>
      <w:r w:rsidRPr="00290E59">
        <w:rPr>
          <w:rFonts w:ascii="Roboto" w:hAnsi="Roboto" w:cs="Calibri"/>
        </w:rPr>
        <w:t>Signed</w:t>
      </w:r>
      <w:r w:rsidR="00A875D0" w:rsidRPr="00290E59">
        <w:rPr>
          <w:rFonts w:ascii="Roboto" w:hAnsi="Roboto" w:cs="Calibri"/>
        </w:rPr>
        <w:t xml:space="preserve"> code of conduct</w:t>
      </w:r>
    </w:p>
    <w:p w14:paraId="4D6B1C70" w14:textId="4429D191" w:rsidR="00F14EE7" w:rsidRPr="00290E59" w:rsidRDefault="00F14EE7" w:rsidP="00C223BD">
      <w:pPr>
        <w:pStyle w:val="ListParagraph"/>
        <w:numPr>
          <w:ilvl w:val="0"/>
          <w:numId w:val="22"/>
        </w:numPr>
        <w:jc w:val="both"/>
        <w:rPr>
          <w:rFonts w:ascii="Roboto" w:hAnsi="Roboto" w:cs="Calibri"/>
        </w:rPr>
      </w:pPr>
      <w:r w:rsidRPr="00290E59">
        <w:rPr>
          <w:rFonts w:ascii="Roboto" w:hAnsi="Roboto" w:cs="Calibri"/>
        </w:rPr>
        <w:t>Two references</w:t>
      </w:r>
    </w:p>
    <w:p w14:paraId="5934F087" w14:textId="5450580A" w:rsidR="00A875D0" w:rsidRPr="00290E59" w:rsidRDefault="00A875D0" w:rsidP="00B312D1">
      <w:pPr>
        <w:pStyle w:val="ListParagraph"/>
        <w:numPr>
          <w:ilvl w:val="0"/>
          <w:numId w:val="22"/>
        </w:numPr>
        <w:jc w:val="both"/>
        <w:rPr>
          <w:rFonts w:ascii="Roboto" w:hAnsi="Roboto" w:cs="Calibri"/>
        </w:rPr>
      </w:pPr>
      <w:r w:rsidRPr="00290E59">
        <w:rPr>
          <w:rFonts w:ascii="Roboto" w:hAnsi="Roboto" w:cs="Calibri"/>
        </w:rPr>
        <w:t>Briefing/ training on safeguarding expectations and processes that includes cultural considerations</w:t>
      </w:r>
    </w:p>
    <w:p w14:paraId="3884F700" w14:textId="60049E6E" w:rsidR="00095321" w:rsidRPr="00290E59" w:rsidRDefault="00095321" w:rsidP="00B312D1">
      <w:pPr>
        <w:pStyle w:val="ListParagraph"/>
        <w:numPr>
          <w:ilvl w:val="0"/>
          <w:numId w:val="22"/>
        </w:numPr>
        <w:jc w:val="both"/>
        <w:rPr>
          <w:rFonts w:ascii="Roboto" w:hAnsi="Roboto" w:cs="Calibri"/>
        </w:rPr>
      </w:pPr>
      <w:r w:rsidRPr="00290E59">
        <w:rPr>
          <w:rFonts w:ascii="Roboto" w:hAnsi="Roboto" w:cs="Calibri"/>
        </w:rPr>
        <w:t>Briefing will include policy on the use of photographic material</w:t>
      </w:r>
    </w:p>
    <w:p w14:paraId="53BCBEA9" w14:textId="77777777" w:rsidR="00290E59" w:rsidRDefault="00290E59" w:rsidP="00290E59">
      <w:pPr>
        <w:tabs>
          <w:tab w:val="left" w:pos="3870"/>
        </w:tabs>
        <w:rPr>
          <w:rFonts w:ascii="Roboto" w:hAnsi="Roboto"/>
          <w:color w:val="4F81BD" w:themeColor="accent1"/>
          <w:sz w:val="32"/>
          <w:szCs w:val="32"/>
        </w:rPr>
      </w:pPr>
    </w:p>
    <w:p w14:paraId="35CD9582" w14:textId="68BA7238" w:rsidR="00290E59" w:rsidRPr="00C247C1" w:rsidRDefault="00290E59" w:rsidP="00290E59">
      <w:pPr>
        <w:tabs>
          <w:tab w:val="left" w:pos="3870"/>
        </w:tabs>
        <w:rPr>
          <w:rFonts w:ascii="Roboto" w:hAnsi="Roboto"/>
          <w:color w:val="365F91" w:themeColor="accent1" w:themeShade="BF"/>
          <w:sz w:val="32"/>
          <w:szCs w:val="32"/>
        </w:rPr>
      </w:pPr>
      <w:r w:rsidRPr="00C247C1">
        <w:rPr>
          <w:rFonts w:ascii="Roboto" w:hAnsi="Roboto"/>
          <w:color w:val="365F91" w:themeColor="accent1" w:themeShade="BF"/>
          <w:sz w:val="32"/>
          <w:szCs w:val="32"/>
        </w:rPr>
        <w:t>Safeguarding Culture and Training</w:t>
      </w:r>
    </w:p>
    <w:p w14:paraId="3241F2D4" w14:textId="273DF0B1" w:rsidR="005F7E5D" w:rsidRPr="009215E3" w:rsidRDefault="005F7E5D" w:rsidP="1D8362B4">
      <w:pPr>
        <w:spacing w:before="100" w:beforeAutospacing="1" w:after="100" w:afterAutospacing="1" w:line="276" w:lineRule="auto"/>
        <w:jc w:val="both"/>
        <w:rPr>
          <w:rFonts w:ascii="Roboto" w:eastAsia="Times New Roman" w:hAnsi="Roboto" w:cs="Calibri"/>
          <w:sz w:val="22"/>
          <w:szCs w:val="22"/>
          <w:lang w:eastAsia="en-GB"/>
        </w:rPr>
      </w:pPr>
      <w:r w:rsidRPr="1D8362B4">
        <w:rPr>
          <w:rFonts w:ascii="Roboto" w:eastAsia="Times New Roman" w:hAnsi="Roboto" w:cs="Calibri"/>
          <w:sz w:val="22"/>
          <w:szCs w:val="22"/>
          <w:lang w:eastAsia="en-GB"/>
        </w:rPr>
        <w:t xml:space="preserve">The Leadership is committed to on-going training and </w:t>
      </w:r>
      <w:r w:rsidR="1114365D" w:rsidRPr="1D8362B4">
        <w:rPr>
          <w:rFonts w:ascii="Roboto" w:eastAsia="Times New Roman" w:hAnsi="Roboto" w:cs="Calibri"/>
          <w:sz w:val="22"/>
          <w:szCs w:val="22"/>
          <w:lang w:eastAsia="en-GB"/>
        </w:rPr>
        <w:t xml:space="preserve">professional </w:t>
      </w:r>
      <w:r w:rsidRPr="1D8362B4">
        <w:rPr>
          <w:rFonts w:ascii="Roboto" w:eastAsia="Times New Roman" w:hAnsi="Roboto" w:cs="Calibri"/>
          <w:sz w:val="22"/>
          <w:szCs w:val="22"/>
          <w:lang w:eastAsia="en-GB"/>
        </w:rPr>
        <w:t xml:space="preserve">development </w:t>
      </w:r>
      <w:r w:rsidR="3CA1CD6E" w:rsidRPr="1D8362B4">
        <w:rPr>
          <w:rFonts w:ascii="Roboto" w:eastAsia="Times New Roman" w:hAnsi="Roboto" w:cs="Calibri"/>
          <w:sz w:val="22"/>
          <w:szCs w:val="22"/>
          <w:lang w:eastAsia="en-GB"/>
        </w:rPr>
        <w:t>in relation to</w:t>
      </w:r>
      <w:r w:rsidR="007D4669" w:rsidRPr="1D8362B4">
        <w:rPr>
          <w:rFonts w:ascii="Roboto" w:eastAsia="Times New Roman" w:hAnsi="Roboto" w:cs="Calibri"/>
          <w:sz w:val="22"/>
          <w:szCs w:val="22"/>
          <w:lang w:eastAsia="en-GB"/>
        </w:rPr>
        <w:t xml:space="preserve"> child and adult safeguarding</w:t>
      </w:r>
      <w:r w:rsidR="00232692" w:rsidRPr="1D8362B4">
        <w:rPr>
          <w:rFonts w:ascii="Roboto" w:eastAsia="Times New Roman" w:hAnsi="Roboto" w:cs="Calibri"/>
          <w:sz w:val="22"/>
          <w:szCs w:val="22"/>
          <w:lang w:eastAsia="en-GB"/>
        </w:rPr>
        <w:t>.</w:t>
      </w:r>
      <w:r w:rsidR="5F78D589" w:rsidRPr="1D8362B4">
        <w:rPr>
          <w:rFonts w:ascii="Roboto" w:eastAsia="Times New Roman" w:hAnsi="Roboto" w:cs="Calibri"/>
          <w:sz w:val="22"/>
          <w:szCs w:val="22"/>
          <w:lang w:eastAsia="en-GB"/>
        </w:rPr>
        <w:t xml:space="preserve"> We believe in a partnership approach to safeguarding, underpinned by a shared culture and values</w:t>
      </w:r>
      <w:r w:rsidR="266C9C60" w:rsidRPr="1D8362B4">
        <w:rPr>
          <w:rFonts w:ascii="Roboto" w:eastAsia="Times New Roman" w:hAnsi="Roboto" w:cs="Calibri"/>
          <w:sz w:val="22"/>
          <w:szCs w:val="22"/>
          <w:lang w:eastAsia="en-GB"/>
        </w:rPr>
        <w:t xml:space="preserve"> base, in line with the local context. </w:t>
      </w:r>
      <w:r w:rsidR="008147E0" w:rsidRPr="1D8362B4">
        <w:rPr>
          <w:rFonts w:ascii="Roboto" w:eastAsia="Times New Roman" w:hAnsi="Roboto" w:cs="Calibri"/>
          <w:sz w:val="22"/>
          <w:szCs w:val="22"/>
          <w:lang w:eastAsia="en-GB"/>
        </w:rPr>
        <w:t xml:space="preserve">To do this the leadership will seek to draw on both formal and informal support for this within the community to ensure it is deep rooted.  </w:t>
      </w:r>
      <w:r w:rsidR="399309AC" w:rsidRPr="1D8362B4">
        <w:rPr>
          <w:rFonts w:ascii="Roboto" w:eastAsia="Times New Roman" w:hAnsi="Roboto" w:cs="Calibri"/>
          <w:sz w:val="22"/>
          <w:szCs w:val="22"/>
          <w:lang w:eastAsia="en-GB"/>
        </w:rPr>
        <w:t>We aim to have policy and practice that is robust and accessible within the country(</w:t>
      </w:r>
      <w:proofErr w:type="spellStart"/>
      <w:r w:rsidR="399309AC" w:rsidRPr="1D8362B4">
        <w:rPr>
          <w:rFonts w:ascii="Roboto" w:eastAsia="Times New Roman" w:hAnsi="Roboto" w:cs="Calibri"/>
          <w:sz w:val="22"/>
          <w:szCs w:val="22"/>
          <w:lang w:eastAsia="en-GB"/>
        </w:rPr>
        <w:t>ies</w:t>
      </w:r>
      <w:proofErr w:type="spellEnd"/>
      <w:r w:rsidR="399309AC" w:rsidRPr="1D8362B4">
        <w:rPr>
          <w:rFonts w:ascii="Roboto" w:eastAsia="Times New Roman" w:hAnsi="Roboto" w:cs="Calibri"/>
          <w:sz w:val="22"/>
          <w:szCs w:val="22"/>
          <w:lang w:eastAsia="en-GB"/>
        </w:rPr>
        <w:t>) where we work</w:t>
      </w:r>
      <w:r w:rsidR="68C194C1" w:rsidRPr="1D8362B4">
        <w:rPr>
          <w:rFonts w:ascii="Roboto" w:eastAsia="Times New Roman" w:hAnsi="Roboto" w:cs="Calibri"/>
          <w:sz w:val="22"/>
          <w:szCs w:val="22"/>
          <w:lang w:eastAsia="en-GB"/>
        </w:rPr>
        <w:t xml:space="preserve">, and that also meets UK standards for organisations working overseas. </w:t>
      </w:r>
    </w:p>
    <w:p w14:paraId="0D835E8B" w14:textId="0C6C395A" w:rsidR="005F7E5D" w:rsidRPr="009215E3" w:rsidRDefault="005F7E5D" w:rsidP="00B210DB">
      <w:pPr>
        <w:spacing w:before="100" w:beforeAutospacing="1" w:after="100" w:afterAutospacing="1" w:line="276" w:lineRule="auto"/>
        <w:jc w:val="both"/>
        <w:rPr>
          <w:rFonts w:ascii="Roboto" w:eastAsia="Times New Roman" w:hAnsi="Roboto" w:cs="Calibri"/>
          <w:sz w:val="22"/>
          <w:szCs w:val="22"/>
          <w:lang w:eastAsia="en-GB"/>
        </w:rPr>
      </w:pPr>
      <w:r w:rsidRPr="009215E3">
        <w:rPr>
          <w:rFonts w:ascii="Roboto" w:eastAsia="Times New Roman" w:hAnsi="Roboto" w:cs="Calibri"/>
          <w:sz w:val="22"/>
          <w:szCs w:val="22"/>
          <w:lang w:eastAsia="en-GB"/>
        </w:rPr>
        <w:t xml:space="preserve">All our workers will receive </w:t>
      </w:r>
      <w:r w:rsidR="008147E0" w:rsidRPr="009215E3">
        <w:rPr>
          <w:rFonts w:ascii="Roboto" w:eastAsia="Times New Roman" w:hAnsi="Roboto" w:cs="Calibri"/>
          <w:sz w:val="22"/>
          <w:szCs w:val="22"/>
          <w:lang w:eastAsia="en-GB"/>
        </w:rPr>
        <w:t>regular inputs about how</w:t>
      </w:r>
      <w:r w:rsidR="00095321" w:rsidRPr="009215E3">
        <w:rPr>
          <w:rFonts w:ascii="Roboto" w:eastAsia="Times New Roman" w:hAnsi="Roboto" w:cs="Calibri"/>
          <w:sz w:val="22"/>
          <w:szCs w:val="22"/>
          <w:lang w:eastAsia="en-GB"/>
        </w:rPr>
        <w:t xml:space="preserve"> </w:t>
      </w:r>
      <w:r w:rsidR="00290E59" w:rsidRPr="009215E3">
        <w:rPr>
          <w:rFonts w:ascii="Roboto" w:eastAsia="Times New Roman" w:hAnsi="Roboto" w:cs="Calibri"/>
          <w:sz w:val="22"/>
          <w:szCs w:val="22"/>
          <w:lang w:eastAsia="en-GB"/>
        </w:rPr>
        <w:t xml:space="preserve">to </w:t>
      </w:r>
      <w:r w:rsidR="00095321" w:rsidRPr="009215E3">
        <w:rPr>
          <w:rFonts w:ascii="Roboto" w:eastAsia="Times New Roman" w:hAnsi="Roboto" w:cs="Calibri"/>
          <w:sz w:val="22"/>
          <w:szCs w:val="22"/>
          <w:lang w:eastAsia="en-GB"/>
        </w:rPr>
        <w:t>recognise signs of abuse and how</w:t>
      </w:r>
      <w:r w:rsidR="008147E0" w:rsidRPr="009215E3">
        <w:rPr>
          <w:rFonts w:ascii="Roboto" w:eastAsia="Times New Roman" w:hAnsi="Roboto" w:cs="Calibri"/>
          <w:sz w:val="22"/>
          <w:szCs w:val="22"/>
          <w:lang w:eastAsia="en-GB"/>
        </w:rPr>
        <w:t xml:space="preserve"> to handle concerns in relation to protection and safeguarding</w:t>
      </w:r>
      <w:r w:rsidRPr="009215E3">
        <w:rPr>
          <w:rFonts w:ascii="Roboto" w:eastAsia="Times New Roman" w:hAnsi="Roboto" w:cs="Calibri"/>
          <w:sz w:val="22"/>
          <w:szCs w:val="22"/>
          <w:lang w:eastAsia="en-GB"/>
        </w:rPr>
        <w:t>.</w:t>
      </w:r>
    </w:p>
    <w:p w14:paraId="03CEA12A" w14:textId="572715C3" w:rsidR="005F7E5D" w:rsidRPr="009215E3" w:rsidRDefault="005F7E5D" w:rsidP="00B210DB">
      <w:pPr>
        <w:spacing w:before="100" w:beforeAutospacing="1" w:after="100" w:afterAutospacing="1" w:line="276" w:lineRule="auto"/>
        <w:jc w:val="both"/>
        <w:rPr>
          <w:rFonts w:ascii="Roboto" w:eastAsia="Times New Roman" w:hAnsi="Roboto" w:cs="Calibri"/>
          <w:sz w:val="22"/>
          <w:szCs w:val="22"/>
          <w:lang w:eastAsia="en-GB"/>
        </w:rPr>
      </w:pPr>
      <w:r w:rsidRPr="009215E3">
        <w:rPr>
          <w:rFonts w:ascii="Roboto" w:eastAsia="Times New Roman" w:hAnsi="Roboto" w:cs="Calibri"/>
          <w:sz w:val="22"/>
          <w:szCs w:val="22"/>
          <w:lang w:eastAsia="en-GB"/>
        </w:rPr>
        <w:t>The Leadership will also ensure that children and</w:t>
      </w:r>
      <w:r w:rsidR="00232692" w:rsidRPr="009215E3">
        <w:rPr>
          <w:rFonts w:ascii="Roboto" w:eastAsia="Times New Roman" w:hAnsi="Roboto" w:cs="Calibri"/>
          <w:sz w:val="22"/>
          <w:szCs w:val="22"/>
          <w:lang w:eastAsia="en-GB"/>
        </w:rPr>
        <w:t xml:space="preserve"> adults at risk </w:t>
      </w:r>
      <w:r w:rsidRPr="009215E3">
        <w:rPr>
          <w:rFonts w:ascii="Roboto" w:eastAsia="Times New Roman" w:hAnsi="Roboto" w:cs="Calibri"/>
          <w:sz w:val="22"/>
          <w:szCs w:val="22"/>
          <w:lang w:eastAsia="en-GB"/>
        </w:rPr>
        <w:t>are provided with information on where to get help and advice in relation to abuse, discrimination, bullying or any other matter where they have a concern.</w:t>
      </w:r>
    </w:p>
    <w:p w14:paraId="7BD39338" w14:textId="216A6B77" w:rsidR="005F7E5D" w:rsidRPr="009215E3" w:rsidRDefault="005F7E5D" w:rsidP="00B210DB">
      <w:pPr>
        <w:spacing w:line="276" w:lineRule="auto"/>
        <w:jc w:val="both"/>
        <w:rPr>
          <w:rFonts w:ascii="Roboto" w:eastAsia="Times New Roman" w:hAnsi="Roboto" w:cs="Calibri"/>
          <w:sz w:val="22"/>
          <w:szCs w:val="22"/>
          <w:lang w:eastAsia="en-US"/>
        </w:rPr>
      </w:pPr>
      <w:r w:rsidRPr="009215E3">
        <w:rPr>
          <w:rFonts w:ascii="Roboto" w:eastAsia="Times New Roman" w:hAnsi="Roboto" w:cs="Calibri"/>
          <w:sz w:val="22"/>
          <w:szCs w:val="22"/>
          <w:lang w:eastAsia="en-US"/>
        </w:rPr>
        <w:t xml:space="preserve">All workers </w:t>
      </w:r>
      <w:r w:rsidR="00D61AF3" w:rsidRPr="009215E3">
        <w:rPr>
          <w:rFonts w:ascii="Roboto" w:eastAsia="Times New Roman" w:hAnsi="Roboto" w:cs="Calibri"/>
          <w:sz w:val="22"/>
          <w:szCs w:val="22"/>
          <w:lang w:eastAsia="en-US"/>
        </w:rPr>
        <w:t>will be</w:t>
      </w:r>
      <w:r w:rsidRPr="009215E3">
        <w:rPr>
          <w:rFonts w:ascii="Roboto" w:eastAsia="Times New Roman" w:hAnsi="Roboto" w:cs="Calibri"/>
          <w:sz w:val="22"/>
          <w:szCs w:val="22"/>
          <w:lang w:eastAsia="en-US"/>
        </w:rPr>
        <w:t xml:space="preserve"> issued with a code of conduct </w:t>
      </w:r>
      <w:r w:rsidR="00D61AF3" w:rsidRPr="009215E3">
        <w:rPr>
          <w:rFonts w:ascii="Roboto" w:eastAsia="Times New Roman" w:hAnsi="Roboto" w:cs="Calibri"/>
          <w:sz w:val="22"/>
          <w:szCs w:val="22"/>
          <w:lang w:eastAsia="en-US"/>
        </w:rPr>
        <w:t xml:space="preserve">that outlines acceptable </w:t>
      </w:r>
      <w:r w:rsidR="008147E0" w:rsidRPr="009215E3">
        <w:rPr>
          <w:rFonts w:ascii="Roboto" w:eastAsia="Times New Roman" w:hAnsi="Roboto" w:cs="Calibri"/>
          <w:sz w:val="22"/>
          <w:szCs w:val="22"/>
          <w:lang w:eastAsia="en-US"/>
        </w:rPr>
        <w:t>behaviour towards</w:t>
      </w:r>
      <w:r w:rsidRPr="009215E3">
        <w:rPr>
          <w:rFonts w:ascii="Roboto" w:eastAsia="Times New Roman" w:hAnsi="Roboto" w:cs="Calibri"/>
          <w:sz w:val="22"/>
          <w:szCs w:val="22"/>
          <w:lang w:eastAsia="en-US"/>
        </w:rPr>
        <w:t xml:space="preserve"> children, young people and adults</w:t>
      </w:r>
      <w:r w:rsidR="00232692" w:rsidRPr="009215E3">
        <w:rPr>
          <w:rFonts w:ascii="Roboto" w:eastAsia="Times New Roman" w:hAnsi="Roboto" w:cs="Calibri"/>
          <w:sz w:val="22"/>
          <w:szCs w:val="22"/>
          <w:lang w:eastAsia="en-US"/>
        </w:rPr>
        <w:t xml:space="preserve"> at risk </w:t>
      </w:r>
      <w:r w:rsidR="00D61AF3" w:rsidRPr="009215E3">
        <w:rPr>
          <w:rFonts w:ascii="Roboto" w:eastAsia="Times New Roman" w:hAnsi="Roboto" w:cs="Calibri"/>
          <w:sz w:val="22"/>
          <w:szCs w:val="22"/>
          <w:lang w:eastAsia="en-US"/>
        </w:rPr>
        <w:t>and will be given clear expectations about what is expected of them both within their job role and outside the work environment</w:t>
      </w:r>
      <w:r w:rsidRPr="009215E3">
        <w:rPr>
          <w:rFonts w:ascii="Roboto" w:eastAsia="Times New Roman" w:hAnsi="Roboto" w:cs="Calibri"/>
          <w:sz w:val="22"/>
          <w:szCs w:val="22"/>
          <w:lang w:eastAsia="en-US"/>
        </w:rPr>
        <w:t>.</w:t>
      </w:r>
      <w:r w:rsidR="5943E430" w:rsidRPr="009215E3">
        <w:rPr>
          <w:rFonts w:ascii="Roboto" w:eastAsia="Times New Roman" w:hAnsi="Roboto" w:cs="Calibri"/>
          <w:sz w:val="22"/>
          <w:szCs w:val="22"/>
          <w:lang w:eastAsia="en-US"/>
        </w:rPr>
        <w:t xml:space="preserve">  They will also receive regular support and </w:t>
      </w:r>
      <w:r w:rsidR="3F5A80FD" w:rsidRPr="009215E3">
        <w:rPr>
          <w:rFonts w:ascii="Roboto" w:eastAsia="Times New Roman" w:hAnsi="Roboto" w:cs="Calibri"/>
          <w:sz w:val="22"/>
          <w:szCs w:val="22"/>
          <w:lang w:eastAsia="en-US"/>
        </w:rPr>
        <w:t>furthe</w:t>
      </w:r>
      <w:r w:rsidR="5943E430" w:rsidRPr="009215E3">
        <w:rPr>
          <w:rFonts w:ascii="Roboto" w:eastAsia="Times New Roman" w:hAnsi="Roboto" w:cs="Calibri"/>
          <w:sz w:val="22"/>
          <w:szCs w:val="22"/>
          <w:lang w:eastAsia="en-US"/>
        </w:rPr>
        <w:t>r training</w:t>
      </w:r>
      <w:r w:rsidR="225F23B9" w:rsidRPr="009215E3">
        <w:rPr>
          <w:rFonts w:ascii="Roboto" w:eastAsia="Times New Roman" w:hAnsi="Roboto" w:cs="Calibri"/>
          <w:sz w:val="22"/>
          <w:szCs w:val="22"/>
          <w:lang w:eastAsia="en-US"/>
        </w:rPr>
        <w:t xml:space="preserve"> as necessary.  </w:t>
      </w:r>
      <w:r w:rsidR="5943E430" w:rsidRPr="009215E3">
        <w:rPr>
          <w:rFonts w:ascii="Roboto" w:eastAsia="Times New Roman" w:hAnsi="Roboto" w:cs="Calibri"/>
          <w:sz w:val="22"/>
          <w:szCs w:val="22"/>
          <w:lang w:eastAsia="en-US"/>
        </w:rPr>
        <w:t xml:space="preserve">  </w:t>
      </w:r>
    </w:p>
    <w:p w14:paraId="7E9852D9" w14:textId="77777777" w:rsidR="00E17752" w:rsidRDefault="00E17752" w:rsidP="00B210DB">
      <w:pPr>
        <w:tabs>
          <w:tab w:val="left" w:pos="3870"/>
        </w:tabs>
        <w:spacing w:line="276" w:lineRule="auto"/>
        <w:rPr>
          <w:rFonts w:ascii="Roboto" w:hAnsi="Roboto"/>
          <w:color w:val="4F81BD" w:themeColor="accent1"/>
          <w:sz w:val="32"/>
          <w:szCs w:val="32"/>
        </w:rPr>
      </w:pPr>
    </w:p>
    <w:p w14:paraId="67E36458" w14:textId="34E7981F" w:rsidR="00CF47D1" w:rsidRPr="00C247C1" w:rsidRDefault="00CF47D1" w:rsidP="00CF47D1">
      <w:pPr>
        <w:tabs>
          <w:tab w:val="left" w:pos="3870"/>
        </w:tabs>
        <w:rPr>
          <w:rFonts w:ascii="Roboto" w:hAnsi="Roboto"/>
          <w:color w:val="365F91" w:themeColor="accent1" w:themeShade="BF"/>
          <w:sz w:val="32"/>
          <w:szCs w:val="32"/>
        </w:rPr>
      </w:pPr>
      <w:r w:rsidRPr="00C247C1">
        <w:rPr>
          <w:rFonts w:ascii="Roboto" w:hAnsi="Roboto"/>
          <w:color w:val="365F91" w:themeColor="accent1" w:themeShade="BF"/>
          <w:sz w:val="32"/>
          <w:szCs w:val="32"/>
        </w:rPr>
        <w:t xml:space="preserve">Practice Guidelines </w:t>
      </w:r>
    </w:p>
    <w:p w14:paraId="053ACF13" w14:textId="77777777" w:rsidR="00E17752" w:rsidRPr="00E17752" w:rsidRDefault="00E17752" w:rsidP="00CF47D1">
      <w:pPr>
        <w:tabs>
          <w:tab w:val="left" w:pos="3870"/>
        </w:tabs>
        <w:rPr>
          <w:rFonts w:ascii="Roboto" w:hAnsi="Roboto"/>
          <w:color w:val="4F81BD" w:themeColor="accent1"/>
          <w:sz w:val="22"/>
          <w:szCs w:val="22"/>
        </w:rPr>
      </w:pPr>
    </w:p>
    <w:p w14:paraId="632169A3" w14:textId="77777777" w:rsidR="00CF47D1" w:rsidRPr="00CF47D1" w:rsidRDefault="00CF47D1" w:rsidP="00B210DB">
      <w:pPr>
        <w:spacing w:line="276" w:lineRule="auto"/>
        <w:jc w:val="both"/>
        <w:rPr>
          <w:rFonts w:ascii="Roboto" w:eastAsia="Times New Roman" w:hAnsi="Roboto" w:cs="Calibri"/>
          <w:sz w:val="22"/>
          <w:szCs w:val="22"/>
          <w:lang w:eastAsia="en-US"/>
        </w:rPr>
      </w:pPr>
      <w:r w:rsidRPr="00CF47D1">
        <w:rPr>
          <w:rFonts w:ascii="Roboto" w:eastAsia="Times New Roman" w:hAnsi="Roboto" w:cs="Calibri"/>
          <w:sz w:val="22"/>
          <w:szCs w:val="22"/>
          <w:lang w:eastAsia="en-US"/>
        </w:rPr>
        <w:t>As an organisation working with children, young people and adults with care and support needs we wish to operate and promote good working practice. This will enable workers to run activities safely, develop good relationships and minimise the risk of potential harm or abuse and false or unfounded accusations.</w:t>
      </w:r>
    </w:p>
    <w:p w14:paraId="75B77394" w14:textId="77777777" w:rsidR="00CF47D1" w:rsidRPr="00E17752" w:rsidRDefault="00CF47D1" w:rsidP="00B210DB">
      <w:pPr>
        <w:spacing w:line="276" w:lineRule="auto"/>
        <w:jc w:val="both"/>
        <w:rPr>
          <w:rFonts w:ascii="Roboto" w:eastAsia="Times New Roman" w:hAnsi="Roboto" w:cs="Calibri"/>
          <w:sz w:val="22"/>
          <w:szCs w:val="22"/>
          <w:lang w:eastAsia="en-US"/>
        </w:rPr>
      </w:pPr>
    </w:p>
    <w:p w14:paraId="04917625" w14:textId="2565B23E" w:rsidR="00CF47D1" w:rsidRPr="00E17752" w:rsidRDefault="00CF47D1" w:rsidP="00B210DB">
      <w:pPr>
        <w:spacing w:line="276" w:lineRule="auto"/>
        <w:jc w:val="both"/>
        <w:rPr>
          <w:rFonts w:ascii="Roboto" w:eastAsia="Times New Roman" w:hAnsi="Roboto" w:cs="Calibri"/>
          <w:sz w:val="22"/>
          <w:szCs w:val="22"/>
          <w:lang w:eastAsia="en-US"/>
        </w:rPr>
      </w:pPr>
      <w:r w:rsidRPr="00CF47D1">
        <w:rPr>
          <w:rFonts w:ascii="Roboto" w:eastAsia="Times New Roman" w:hAnsi="Roboto" w:cs="Calibri"/>
          <w:sz w:val="22"/>
          <w:szCs w:val="22"/>
          <w:lang w:eastAsia="en-US"/>
        </w:rPr>
        <w:t>We have specific good practice guidelines for every activity we are involved in, and these are attached or in the appendices.</w:t>
      </w:r>
      <w:r w:rsidR="00E17752" w:rsidRPr="00E17752">
        <w:rPr>
          <w:rFonts w:ascii="Roboto" w:eastAsia="Times New Roman" w:hAnsi="Roboto" w:cs="Calibri"/>
          <w:sz w:val="22"/>
          <w:szCs w:val="22"/>
          <w:lang w:eastAsia="en-US"/>
        </w:rPr>
        <w:t xml:space="preserve"> </w:t>
      </w:r>
      <w:r w:rsidR="00E17752">
        <w:rPr>
          <w:rFonts w:ascii="Roboto" w:eastAsia="Times New Roman" w:hAnsi="Roboto" w:cs="Calibri"/>
          <w:sz w:val="22"/>
          <w:szCs w:val="22"/>
          <w:lang w:eastAsia="en-US"/>
        </w:rPr>
        <w:t xml:space="preserve">Our practice guidelines reflect the nature of the activities we offer. General practice guidelines apply across all areas of our work. These may be found in the appendices at the end of the policy. There are also specific guidelines that apply to individual activities such as children’s work, health care projects (list your specific activities here). </w:t>
      </w:r>
    </w:p>
    <w:p w14:paraId="610D7948" w14:textId="77777777" w:rsidR="00E17752" w:rsidRPr="00E17752" w:rsidRDefault="00E17752" w:rsidP="00B210DB">
      <w:pPr>
        <w:spacing w:line="276" w:lineRule="auto"/>
        <w:jc w:val="both"/>
        <w:rPr>
          <w:rFonts w:ascii="Roboto" w:eastAsia="Times New Roman" w:hAnsi="Roboto" w:cs="Calibri"/>
          <w:sz w:val="22"/>
          <w:szCs w:val="22"/>
          <w:lang w:eastAsia="en-US"/>
        </w:rPr>
      </w:pPr>
    </w:p>
    <w:p w14:paraId="59344C1E" w14:textId="5CE2D1A4" w:rsidR="00CF47D1" w:rsidRPr="00CF47D1" w:rsidRDefault="00CF47D1" w:rsidP="00B210DB">
      <w:pPr>
        <w:spacing w:line="276" w:lineRule="auto"/>
        <w:jc w:val="both"/>
        <w:rPr>
          <w:rFonts w:ascii="Roboto" w:eastAsia="Times New Roman" w:hAnsi="Roboto" w:cs="Calibri"/>
          <w:sz w:val="22"/>
          <w:szCs w:val="22"/>
          <w:lang w:eastAsia="en-US"/>
        </w:rPr>
      </w:pPr>
      <w:r w:rsidRPr="00CF47D1">
        <w:rPr>
          <w:rFonts w:ascii="Roboto" w:eastAsia="Times New Roman" w:hAnsi="Roboto" w:cs="Calibri"/>
          <w:sz w:val="22"/>
          <w:szCs w:val="22"/>
          <w:lang w:eastAsia="en-US"/>
        </w:rPr>
        <w:t>For some activities you will need specific forms, e.g. consent forms, risk assessments etc.</w:t>
      </w:r>
    </w:p>
    <w:p w14:paraId="2A4F956F" w14:textId="77777777" w:rsidR="00CF47D1" w:rsidRPr="00E17752" w:rsidRDefault="00CF47D1" w:rsidP="00B210DB">
      <w:pPr>
        <w:spacing w:line="276" w:lineRule="auto"/>
        <w:jc w:val="both"/>
        <w:rPr>
          <w:rFonts w:ascii="Roboto" w:eastAsia="Times New Roman" w:hAnsi="Roboto" w:cs="Calibri"/>
          <w:sz w:val="22"/>
          <w:szCs w:val="22"/>
          <w:lang w:eastAsia="en-US"/>
        </w:rPr>
      </w:pPr>
    </w:p>
    <w:p w14:paraId="4658EF58" w14:textId="5B6E1CB1" w:rsidR="00CF47D1" w:rsidRPr="00CF47D1" w:rsidRDefault="00CF47D1" w:rsidP="00B210DB">
      <w:pPr>
        <w:spacing w:line="276" w:lineRule="auto"/>
        <w:jc w:val="both"/>
        <w:rPr>
          <w:rFonts w:ascii="Roboto" w:eastAsia="Times New Roman" w:hAnsi="Roboto" w:cs="Calibri"/>
          <w:sz w:val="22"/>
          <w:szCs w:val="22"/>
          <w:lang w:eastAsia="en-US"/>
        </w:rPr>
      </w:pPr>
      <w:r w:rsidRPr="00CF47D1">
        <w:rPr>
          <w:rFonts w:ascii="Roboto" w:eastAsia="Times New Roman" w:hAnsi="Roboto" w:cs="Calibri"/>
          <w:sz w:val="22"/>
          <w:szCs w:val="22"/>
          <w:lang w:eastAsia="en-US"/>
        </w:rPr>
        <w:t>The relevant forms can be found in appendix #.</w:t>
      </w:r>
    </w:p>
    <w:p w14:paraId="43AE312E" w14:textId="77777777" w:rsidR="00E17752" w:rsidRDefault="00E17752" w:rsidP="00E17752">
      <w:pPr>
        <w:tabs>
          <w:tab w:val="left" w:pos="3870"/>
        </w:tabs>
        <w:rPr>
          <w:rFonts w:ascii="Roboto" w:hAnsi="Roboto"/>
          <w:color w:val="4F81BD" w:themeColor="accent1"/>
          <w:sz w:val="32"/>
          <w:szCs w:val="32"/>
        </w:rPr>
      </w:pPr>
    </w:p>
    <w:p w14:paraId="3DE214D3" w14:textId="30C02559" w:rsidR="00E17752" w:rsidRPr="00C247C1" w:rsidRDefault="00E17752" w:rsidP="00E17752">
      <w:pPr>
        <w:tabs>
          <w:tab w:val="left" w:pos="3870"/>
        </w:tabs>
        <w:rPr>
          <w:rFonts w:ascii="Roboto" w:hAnsi="Roboto"/>
          <w:color w:val="365F91" w:themeColor="accent1" w:themeShade="BF"/>
          <w:sz w:val="32"/>
          <w:szCs w:val="32"/>
        </w:rPr>
      </w:pPr>
      <w:r w:rsidRPr="00C247C1">
        <w:rPr>
          <w:rFonts w:ascii="Roboto" w:hAnsi="Roboto"/>
          <w:color w:val="365F91" w:themeColor="accent1" w:themeShade="BF"/>
          <w:sz w:val="32"/>
          <w:szCs w:val="32"/>
        </w:rPr>
        <w:t>Management of Workers – Code of Conduct</w:t>
      </w:r>
    </w:p>
    <w:p w14:paraId="014E3B2E" w14:textId="77777777" w:rsidR="00A01767" w:rsidRDefault="00A01767" w:rsidP="00A01767">
      <w:pPr>
        <w:tabs>
          <w:tab w:val="left" w:pos="3870"/>
        </w:tabs>
        <w:jc w:val="both"/>
        <w:rPr>
          <w:rFonts w:ascii="Roboto" w:hAnsi="Roboto"/>
          <w:sz w:val="22"/>
          <w:szCs w:val="22"/>
        </w:rPr>
      </w:pPr>
    </w:p>
    <w:p w14:paraId="6680DB3C" w14:textId="06C2FC1B" w:rsidR="00E17752" w:rsidRDefault="00E17752" w:rsidP="00B210DB">
      <w:pPr>
        <w:tabs>
          <w:tab w:val="left" w:pos="3870"/>
        </w:tabs>
        <w:spacing w:line="276" w:lineRule="auto"/>
        <w:jc w:val="both"/>
        <w:rPr>
          <w:rFonts w:ascii="Roboto" w:hAnsi="Roboto"/>
          <w:sz w:val="22"/>
          <w:szCs w:val="22"/>
        </w:rPr>
      </w:pPr>
      <w:r>
        <w:rPr>
          <w:rFonts w:ascii="Roboto" w:hAnsi="Roboto"/>
          <w:sz w:val="22"/>
          <w:szCs w:val="22"/>
        </w:rPr>
        <w:t xml:space="preserve">As a Leadership we are committed to supporting all workers and volunteers and ensuring they receive support and supervision. All workers and volunteers have been issued with a code of conduct for supporting children, young people and adults with care and support needs, and will be given clear expectations about what is expected of them both within their role and outside of their role. They will also receive further training as necessary. </w:t>
      </w:r>
    </w:p>
    <w:p w14:paraId="3975DFF3" w14:textId="77777777" w:rsidR="00E17752" w:rsidRDefault="00E17752" w:rsidP="00B210DB">
      <w:pPr>
        <w:tabs>
          <w:tab w:val="left" w:pos="3870"/>
        </w:tabs>
        <w:spacing w:line="276" w:lineRule="auto"/>
        <w:rPr>
          <w:rFonts w:ascii="Roboto" w:hAnsi="Roboto"/>
          <w:sz w:val="22"/>
          <w:szCs w:val="22"/>
        </w:rPr>
      </w:pPr>
    </w:p>
    <w:p w14:paraId="51A56B67" w14:textId="3EFA6020" w:rsidR="00E17752" w:rsidRPr="00E17752" w:rsidRDefault="00E17752" w:rsidP="00B210DB">
      <w:pPr>
        <w:tabs>
          <w:tab w:val="left" w:pos="3870"/>
        </w:tabs>
        <w:spacing w:line="276" w:lineRule="auto"/>
        <w:rPr>
          <w:rFonts w:ascii="Roboto" w:hAnsi="Roboto"/>
          <w:sz w:val="22"/>
          <w:szCs w:val="22"/>
        </w:rPr>
      </w:pPr>
      <w:r>
        <w:rPr>
          <w:rFonts w:ascii="Roboto" w:hAnsi="Roboto"/>
          <w:sz w:val="22"/>
          <w:szCs w:val="22"/>
        </w:rPr>
        <w:t>The code of conduct can be found in appendix #.</w:t>
      </w:r>
    </w:p>
    <w:p w14:paraId="7B9A6AF7" w14:textId="77777777" w:rsidR="00E17752" w:rsidRDefault="00E17752" w:rsidP="00B210DB">
      <w:pPr>
        <w:spacing w:line="276" w:lineRule="auto"/>
        <w:jc w:val="both"/>
        <w:rPr>
          <w:rFonts w:ascii="Calibri" w:eastAsia="Times New Roman" w:hAnsi="Calibri" w:cs="Calibri"/>
          <w:lang w:eastAsia="en-US"/>
        </w:rPr>
      </w:pPr>
    </w:p>
    <w:p w14:paraId="744B4577" w14:textId="26468CF5" w:rsidR="005F7E5D" w:rsidRPr="00E17752" w:rsidRDefault="005F7E5D" w:rsidP="00B210DB">
      <w:pPr>
        <w:spacing w:line="276" w:lineRule="auto"/>
        <w:jc w:val="both"/>
        <w:rPr>
          <w:rFonts w:ascii="Roboto" w:eastAsia="Times New Roman" w:hAnsi="Roboto" w:cs="Calibri"/>
          <w:sz w:val="22"/>
          <w:szCs w:val="22"/>
          <w:lang w:eastAsia="en-US"/>
        </w:rPr>
      </w:pPr>
      <w:r w:rsidRPr="00E17752">
        <w:rPr>
          <w:rFonts w:ascii="Roboto" w:eastAsia="Times New Roman" w:hAnsi="Roboto" w:cs="Calibri"/>
          <w:sz w:val="22"/>
          <w:szCs w:val="22"/>
          <w:lang w:eastAsia="en-US"/>
        </w:rPr>
        <w:t>As well as a general code of conduct for workers we also</w:t>
      </w:r>
      <w:r w:rsidR="00B51D28" w:rsidRPr="00E17752">
        <w:rPr>
          <w:rFonts w:ascii="Roboto" w:eastAsia="Times New Roman" w:hAnsi="Roboto" w:cs="Calibri"/>
          <w:sz w:val="22"/>
          <w:szCs w:val="22"/>
          <w:lang w:eastAsia="en-US"/>
        </w:rPr>
        <w:t xml:space="preserve"> undertake to</w:t>
      </w:r>
      <w:r w:rsidR="00842E19" w:rsidRPr="00E17752">
        <w:rPr>
          <w:rFonts w:ascii="Roboto" w:eastAsia="Times New Roman" w:hAnsi="Roboto" w:cs="Calibri"/>
          <w:sz w:val="22"/>
          <w:szCs w:val="22"/>
          <w:lang w:eastAsia="en-US"/>
        </w:rPr>
        <w:t xml:space="preserve"> specifically consider how all of our activities might impact on children and on</w:t>
      </w:r>
      <w:r w:rsidR="00232692" w:rsidRPr="00E17752">
        <w:rPr>
          <w:rFonts w:ascii="Roboto" w:eastAsia="Times New Roman" w:hAnsi="Roboto" w:cs="Calibri"/>
          <w:sz w:val="22"/>
          <w:szCs w:val="22"/>
          <w:lang w:eastAsia="en-US"/>
        </w:rPr>
        <w:t xml:space="preserve"> adults at risk</w:t>
      </w:r>
      <w:r w:rsidR="00842E19" w:rsidRPr="00E17752">
        <w:rPr>
          <w:rFonts w:ascii="Roboto" w:eastAsia="Times New Roman" w:hAnsi="Roboto" w:cs="Calibri"/>
          <w:sz w:val="22"/>
          <w:szCs w:val="22"/>
          <w:lang w:eastAsia="en-US"/>
        </w:rPr>
        <w:t xml:space="preserve"> in the community in which we are based</w:t>
      </w:r>
      <w:r w:rsidRPr="00E17752">
        <w:rPr>
          <w:rFonts w:ascii="Roboto" w:eastAsia="Times New Roman" w:hAnsi="Roboto" w:cs="Calibri"/>
          <w:sz w:val="22"/>
          <w:szCs w:val="22"/>
          <w:lang w:eastAsia="en-US"/>
        </w:rPr>
        <w:t>.</w:t>
      </w:r>
      <w:r w:rsidR="00842E19" w:rsidRPr="00E17752">
        <w:rPr>
          <w:rFonts w:ascii="Roboto" w:eastAsia="Times New Roman" w:hAnsi="Roboto" w:cs="Calibri"/>
          <w:sz w:val="22"/>
          <w:szCs w:val="22"/>
          <w:lang w:eastAsia="en-US"/>
        </w:rPr>
        <w:t xml:space="preserve">  For example, if we are running an activity for children we will carefully risk assess its impact on them in the context of their family and community needs and expectations – </w:t>
      </w:r>
      <w:r w:rsidR="00FA7D30" w:rsidRPr="00E17752">
        <w:rPr>
          <w:rFonts w:ascii="Roboto" w:eastAsia="Times New Roman" w:hAnsi="Roboto" w:cs="Calibri"/>
          <w:sz w:val="22"/>
          <w:szCs w:val="22"/>
          <w:lang w:eastAsia="en-US"/>
        </w:rPr>
        <w:t>considering whether</w:t>
      </w:r>
      <w:r w:rsidR="00842E19" w:rsidRPr="00E17752">
        <w:rPr>
          <w:rFonts w:ascii="Roboto" w:eastAsia="Times New Roman" w:hAnsi="Roboto" w:cs="Calibri"/>
          <w:sz w:val="22"/>
          <w:szCs w:val="22"/>
          <w:lang w:eastAsia="en-US"/>
        </w:rPr>
        <w:t xml:space="preserve"> their families agree with their participation</w:t>
      </w:r>
      <w:r w:rsidR="003B3BF1" w:rsidRPr="00E17752">
        <w:rPr>
          <w:rFonts w:ascii="Roboto" w:eastAsia="Times New Roman" w:hAnsi="Roboto" w:cs="Calibri"/>
          <w:sz w:val="22"/>
          <w:szCs w:val="22"/>
          <w:lang w:eastAsia="en-US"/>
        </w:rPr>
        <w:t xml:space="preserve">, </w:t>
      </w:r>
      <w:r w:rsidR="00FA7D30" w:rsidRPr="00E17752">
        <w:rPr>
          <w:rFonts w:ascii="Roboto" w:eastAsia="Times New Roman" w:hAnsi="Roboto" w:cs="Calibri"/>
          <w:sz w:val="22"/>
          <w:szCs w:val="22"/>
          <w:lang w:eastAsia="en-US"/>
        </w:rPr>
        <w:t>whether</w:t>
      </w:r>
      <w:r w:rsidR="003B3BF1" w:rsidRPr="00E17752">
        <w:rPr>
          <w:rFonts w:ascii="Roboto" w:eastAsia="Times New Roman" w:hAnsi="Roboto" w:cs="Calibri"/>
          <w:sz w:val="22"/>
          <w:szCs w:val="22"/>
          <w:lang w:eastAsia="en-US"/>
        </w:rPr>
        <w:t xml:space="preserve"> the children </w:t>
      </w:r>
      <w:r w:rsidR="00FA7D30" w:rsidRPr="00E17752">
        <w:rPr>
          <w:rFonts w:ascii="Roboto" w:eastAsia="Times New Roman" w:hAnsi="Roboto" w:cs="Calibri"/>
          <w:sz w:val="22"/>
          <w:szCs w:val="22"/>
          <w:lang w:eastAsia="en-US"/>
        </w:rPr>
        <w:t xml:space="preserve">are </w:t>
      </w:r>
      <w:r w:rsidR="003B3BF1" w:rsidRPr="00E17752">
        <w:rPr>
          <w:rFonts w:ascii="Roboto" w:eastAsia="Times New Roman" w:hAnsi="Roboto" w:cs="Calibri"/>
          <w:sz w:val="22"/>
          <w:szCs w:val="22"/>
          <w:lang w:eastAsia="en-US"/>
        </w:rPr>
        <w:t xml:space="preserve">needed at home </w:t>
      </w:r>
      <w:r w:rsidR="00842E19" w:rsidRPr="00E17752">
        <w:rPr>
          <w:rFonts w:ascii="Roboto" w:eastAsia="Times New Roman" w:hAnsi="Roboto" w:cs="Calibri"/>
          <w:sz w:val="22"/>
          <w:szCs w:val="22"/>
          <w:lang w:eastAsia="en-US"/>
        </w:rPr>
        <w:t>and what impact might</w:t>
      </w:r>
      <w:r w:rsidR="003B3BF1" w:rsidRPr="00E17752">
        <w:rPr>
          <w:rFonts w:ascii="Roboto" w:eastAsia="Times New Roman" w:hAnsi="Roboto" w:cs="Calibri"/>
          <w:sz w:val="22"/>
          <w:szCs w:val="22"/>
          <w:lang w:eastAsia="en-US"/>
        </w:rPr>
        <w:t xml:space="preserve"> their participation </w:t>
      </w:r>
      <w:r w:rsidR="00842E19" w:rsidRPr="00E17752">
        <w:rPr>
          <w:rFonts w:ascii="Roboto" w:eastAsia="Times New Roman" w:hAnsi="Roboto" w:cs="Calibri"/>
          <w:sz w:val="22"/>
          <w:szCs w:val="22"/>
          <w:lang w:eastAsia="en-US"/>
        </w:rPr>
        <w:t>have</w:t>
      </w:r>
      <w:r w:rsidR="003B3BF1" w:rsidRPr="00E17752">
        <w:rPr>
          <w:rFonts w:ascii="Roboto" w:eastAsia="Times New Roman" w:hAnsi="Roboto" w:cs="Calibri"/>
          <w:sz w:val="22"/>
          <w:szCs w:val="22"/>
          <w:lang w:eastAsia="en-US"/>
        </w:rPr>
        <w:t xml:space="preserve"> on them</w:t>
      </w:r>
      <w:r w:rsidR="00842E19" w:rsidRPr="00E17752">
        <w:rPr>
          <w:rFonts w:ascii="Roboto" w:eastAsia="Times New Roman" w:hAnsi="Roboto" w:cs="Calibri"/>
          <w:sz w:val="22"/>
          <w:szCs w:val="22"/>
          <w:lang w:eastAsia="en-US"/>
        </w:rPr>
        <w:t xml:space="preserve">.  </w:t>
      </w:r>
    </w:p>
    <w:p w14:paraId="2F0463F9" w14:textId="10CD464A" w:rsidR="148964D5" w:rsidRDefault="148964D5" w:rsidP="00B210DB">
      <w:pPr>
        <w:spacing w:line="276" w:lineRule="auto"/>
        <w:jc w:val="both"/>
        <w:rPr>
          <w:rFonts w:ascii="Calibri" w:eastAsia="Times New Roman" w:hAnsi="Calibri" w:cs="Calibri"/>
          <w:lang w:eastAsia="en-US"/>
        </w:rPr>
      </w:pPr>
    </w:p>
    <w:p w14:paraId="56A59BEA" w14:textId="77777777" w:rsidR="000C006C" w:rsidRDefault="000C006C" w:rsidP="000C006C">
      <w:pPr>
        <w:tabs>
          <w:tab w:val="left" w:pos="3870"/>
        </w:tabs>
        <w:rPr>
          <w:rFonts w:ascii="Roboto" w:hAnsi="Roboto"/>
          <w:color w:val="4F81BD" w:themeColor="accent1"/>
          <w:sz w:val="44"/>
          <w:szCs w:val="44"/>
        </w:rPr>
      </w:pPr>
    </w:p>
    <w:p w14:paraId="0834721A" w14:textId="77777777" w:rsidR="000C006C" w:rsidRDefault="000C006C" w:rsidP="000C006C">
      <w:pPr>
        <w:tabs>
          <w:tab w:val="left" w:pos="3870"/>
        </w:tabs>
        <w:rPr>
          <w:rFonts w:ascii="Roboto" w:hAnsi="Roboto"/>
          <w:color w:val="4F81BD" w:themeColor="accent1"/>
          <w:sz w:val="44"/>
          <w:szCs w:val="44"/>
        </w:rPr>
      </w:pPr>
    </w:p>
    <w:p w14:paraId="20CDEA80" w14:textId="77777777" w:rsidR="000C006C" w:rsidRDefault="000C006C" w:rsidP="000C006C">
      <w:pPr>
        <w:tabs>
          <w:tab w:val="left" w:pos="3870"/>
        </w:tabs>
        <w:rPr>
          <w:rFonts w:ascii="Roboto" w:hAnsi="Roboto"/>
          <w:color w:val="4F81BD" w:themeColor="accent1"/>
          <w:sz w:val="44"/>
          <w:szCs w:val="44"/>
        </w:rPr>
      </w:pPr>
    </w:p>
    <w:p w14:paraId="32EBAA4F" w14:textId="77777777" w:rsidR="00C70618" w:rsidRDefault="00C70618" w:rsidP="000C006C">
      <w:pPr>
        <w:tabs>
          <w:tab w:val="left" w:pos="3870"/>
        </w:tabs>
        <w:rPr>
          <w:rFonts w:ascii="Roboto" w:hAnsi="Roboto"/>
          <w:color w:val="4F81BD" w:themeColor="accent1"/>
          <w:sz w:val="44"/>
          <w:szCs w:val="44"/>
        </w:rPr>
      </w:pPr>
    </w:p>
    <w:p w14:paraId="106A8AAD" w14:textId="77777777" w:rsidR="000C006C" w:rsidRDefault="000C006C" w:rsidP="000C006C">
      <w:pPr>
        <w:tabs>
          <w:tab w:val="left" w:pos="3870"/>
        </w:tabs>
        <w:rPr>
          <w:rFonts w:ascii="Roboto" w:hAnsi="Roboto"/>
          <w:color w:val="4F81BD" w:themeColor="accent1"/>
          <w:sz w:val="44"/>
          <w:szCs w:val="44"/>
        </w:rPr>
      </w:pPr>
    </w:p>
    <w:p w14:paraId="33A67021" w14:textId="77777777" w:rsidR="000C006C" w:rsidRDefault="000C006C" w:rsidP="000C006C">
      <w:pPr>
        <w:tabs>
          <w:tab w:val="left" w:pos="3870"/>
        </w:tabs>
        <w:rPr>
          <w:rFonts w:ascii="Roboto" w:hAnsi="Roboto"/>
          <w:color w:val="4F81BD" w:themeColor="accent1"/>
          <w:sz w:val="44"/>
          <w:szCs w:val="44"/>
        </w:rPr>
      </w:pPr>
    </w:p>
    <w:p w14:paraId="124BAF64" w14:textId="77777777" w:rsidR="000C006C" w:rsidRDefault="000C006C" w:rsidP="000C006C">
      <w:pPr>
        <w:tabs>
          <w:tab w:val="left" w:pos="3870"/>
        </w:tabs>
        <w:rPr>
          <w:rFonts w:ascii="Roboto" w:hAnsi="Roboto"/>
          <w:color w:val="4F81BD" w:themeColor="accent1"/>
          <w:sz w:val="44"/>
          <w:szCs w:val="44"/>
        </w:rPr>
      </w:pPr>
    </w:p>
    <w:p w14:paraId="6843612C" w14:textId="61949A2D" w:rsidR="000C006C" w:rsidRPr="00C247C1" w:rsidRDefault="000C006C" w:rsidP="000C006C">
      <w:pPr>
        <w:tabs>
          <w:tab w:val="left" w:pos="3870"/>
        </w:tabs>
        <w:rPr>
          <w:rFonts w:ascii="Roboto" w:hAnsi="Roboto"/>
          <w:color w:val="365F91" w:themeColor="accent1" w:themeShade="BF"/>
          <w:sz w:val="44"/>
          <w:szCs w:val="44"/>
        </w:rPr>
      </w:pPr>
      <w:r w:rsidRPr="00C247C1">
        <w:rPr>
          <w:rFonts w:ascii="Roboto" w:hAnsi="Roboto"/>
          <w:color w:val="365F91" w:themeColor="accent1" w:themeShade="BF"/>
          <w:sz w:val="44"/>
          <w:szCs w:val="44"/>
        </w:rPr>
        <w:lastRenderedPageBreak/>
        <w:t xml:space="preserve">Section 4: Working in Partnership </w:t>
      </w:r>
    </w:p>
    <w:p w14:paraId="060B4230" w14:textId="77777777" w:rsidR="000C006C" w:rsidRDefault="000C006C" w:rsidP="000C006C">
      <w:pPr>
        <w:spacing w:line="276" w:lineRule="auto"/>
        <w:jc w:val="both"/>
        <w:rPr>
          <w:rFonts w:ascii="Roboto" w:eastAsia="Times New Roman" w:hAnsi="Roboto" w:cs="Calibri"/>
          <w:sz w:val="22"/>
          <w:szCs w:val="22"/>
          <w:lang w:eastAsia="en-US"/>
        </w:rPr>
      </w:pPr>
    </w:p>
    <w:p w14:paraId="49643483" w14:textId="17251E62" w:rsidR="000C006C" w:rsidRPr="000C006C" w:rsidRDefault="000C006C" w:rsidP="00B210DB">
      <w:pPr>
        <w:spacing w:line="276" w:lineRule="auto"/>
        <w:jc w:val="both"/>
        <w:rPr>
          <w:rFonts w:ascii="Roboto" w:eastAsia="Times New Roman" w:hAnsi="Roboto" w:cs="Calibri"/>
          <w:sz w:val="22"/>
          <w:szCs w:val="22"/>
          <w:lang w:eastAsia="en-US"/>
        </w:rPr>
      </w:pPr>
      <w:r w:rsidRPr="000C006C">
        <w:rPr>
          <w:rFonts w:ascii="Roboto" w:eastAsia="Times New Roman" w:hAnsi="Roboto" w:cs="Calibri"/>
          <w:sz w:val="22"/>
          <w:szCs w:val="22"/>
          <w:lang w:eastAsia="en-US"/>
        </w:rPr>
        <w:t>The diversity of organisations and settings means there can be great variation in practice when it comes to safeguarding children, young people and adults with care and support needs. This can be because of cultural tradition, belief and religious practice or understanding, for example, of what constitutes abuse.</w:t>
      </w:r>
    </w:p>
    <w:p w14:paraId="3CEDF447" w14:textId="77777777" w:rsidR="000C006C" w:rsidRPr="000C006C" w:rsidRDefault="000C006C" w:rsidP="00B210DB">
      <w:pPr>
        <w:spacing w:line="276" w:lineRule="auto"/>
        <w:jc w:val="both"/>
        <w:rPr>
          <w:rFonts w:ascii="Roboto" w:eastAsia="Times New Roman" w:hAnsi="Roboto" w:cs="Calibri"/>
          <w:sz w:val="22"/>
          <w:szCs w:val="22"/>
          <w:lang w:eastAsia="en-US"/>
        </w:rPr>
      </w:pPr>
    </w:p>
    <w:p w14:paraId="25BDEFA6" w14:textId="44660819" w:rsidR="000C006C" w:rsidRPr="000C006C" w:rsidRDefault="000C006C" w:rsidP="00B210DB">
      <w:pPr>
        <w:spacing w:line="276" w:lineRule="auto"/>
        <w:jc w:val="both"/>
        <w:rPr>
          <w:rFonts w:ascii="Roboto" w:eastAsia="Times New Roman" w:hAnsi="Roboto" w:cs="Calibri"/>
          <w:sz w:val="22"/>
          <w:szCs w:val="22"/>
          <w:lang w:eastAsia="en-US"/>
        </w:rPr>
      </w:pPr>
      <w:r w:rsidRPr="1D8362B4">
        <w:rPr>
          <w:rFonts w:ascii="Roboto" w:eastAsia="Times New Roman" w:hAnsi="Roboto" w:cs="Calibri"/>
          <w:sz w:val="22"/>
          <w:szCs w:val="22"/>
          <w:lang w:eastAsia="en-US"/>
        </w:rPr>
        <w:t xml:space="preserve">We therefore have clear guidelines with regards to our expectations of those with whom we work in partnership, whether in the UK or </w:t>
      </w:r>
      <w:r w:rsidR="48C2C94D" w:rsidRPr="1D8362B4">
        <w:rPr>
          <w:rFonts w:ascii="Roboto" w:eastAsia="Times New Roman" w:hAnsi="Roboto" w:cs="Calibri"/>
          <w:sz w:val="22"/>
          <w:szCs w:val="22"/>
          <w:lang w:eastAsia="en-US"/>
        </w:rPr>
        <w:t>globally</w:t>
      </w:r>
      <w:r w:rsidRPr="1D8362B4">
        <w:rPr>
          <w:rFonts w:ascii="Roboto" w:eastAsia="Times New Roman" w:hAnsi="Roboto" w:cs="Calibri"/>
          <w:sz w:val="22"/>
          <w:szCs w:val="22"/>
          <w:lang w:eastAsia="en-US"/>
        </w:rPr>
        <w:t xml:space="preserve">. We will discuss with all partners our safeguarding expectations and have a partnership agreement for safeguarding (please see appendix #). </w:t>
      </w:r>
    </w:p>
    <w:p w14:paraId="2EC10C10" w14:textId="77777777" w:rsidR="000C006C" w:rsidRPr="000C006C" w:rsidRDefault="000C006C" w:rsidP="00B210DB">
      <w:pPr>
        <w:spacing w:line="276" w:lineRule="auto"/>
        <w:jc w:val="both"/>
        <w:rPr>
          <w:rFonts w:ascii="Roboto" w:eastAsia="Times New Roman" w:hAnsi="Roboto" w:cs="Calibri"/>
          <w:sz w:val="22"/>
          <w:szCs w:val="22"/>
          <w:lang w:eastAsia="en-US"/>
        </w:rPr>
      </w:pPr>
    </w:p>
    <w:p w14:paraId="1CF6AD6B" w14:textId="77777777" w:rsidR="000C006C" w:rsidRPr="000C006C" w:rsidRDefault="000C006C" w:rsidP="00B210DB">
      <w:pPr>
        <w:spacing w:line="276" w:lineRule="auto"/>
        <w:jc w:val="both"/>
        <w:rPr>
          <w:rFonts w:ascii="Roboto" w:eastAsia="Times New Roman" w:hAnsi="Roboto" w:cs="Calibri"/>
          <w:bCs/>
          <w:sz w:val="22"/>
          <w:szCs w:val="22"/>
          <w:lang w:eastAsia="en-US"/>
        </w:rPr>
      </w:pPr>
      <w:r w:rsidRPr="000C006C">
        <w:rPr>
          <w:rFonts w:ascii="Roboto" w:eastAsia="Times New Roman" w:hAnsi="Roboto" w:cs="Calibri"/>
          <w:bCs/>
          <w:sz w:val="22"/>
          <w:szCs w:val="22"/>
          <w:lang w:eastAsia="en-US"/>
        </w:rPr>
        <w:t>This could include some of the following considerations:</w:t>
      </w:r>
    </w:p>
    <w:p w14:paraId="416F1791" w14:textId="77777777" w:rsidR="000C006C" w:rsidRPr="000C006C" w:rsidRDefault="000C006C" w:rsidP="00B210DB">
      <w:pPr>
        <w:spacing w:line="276" w:lineRule="auto"/>
        <w:jc w:val="both"/>
        <w:rPr>
          <w:rFonts w:ascii="Roboto" w:eastAsia="Times New Roman" w:hAnsi="Roboto" w:cs="Calibri"/>
          <w:bCs/>
          <w:sz w:val="22"/>
          <w:szCs w:val="22"/>
          <w:lang w:eastAsia="en-US"/>
        </w:rPr>
      </w:pPr>
    </w:p>
    <w:p w14:paraId="360A91E2" w14:textId="77777777" w:rsidR="000C006C" w:rsidRPr="000C006C" w:rsidRDefault="000C006C" w:rsidP="00B210DB">
      <w:pPr>
        <w:pStyle w:val="ListParagraph"/>
        <w:numPr>
          <w:ilvl w:val="0"/>
          <w:numId w:val="35"/>
        </w:numPr>
        <w:tabs>
          <w:tab w:val="left" w:pos="3870"/>
        </w:tabs>
        <w:spacing w:after="160"/>
        <w:jc w:val="both"/>
        <w:rPr>
          <w:rFonts w:ascii="Roboto" w:hAnsi="Roboto"/>
        </w:rPr>
      </w:pPr>
      <w:r w:rsidRPr="000C006C">
        <w:rPr>
          <w:rFonts w:ascii="Roboto" w:hAnsi="Roboto"/>
        </w:rPr>
        <w:t xml:space="preserve">Requesting a copy of their policy </w:t>
      </w:r>
    </w:p>
    <w:p w14:paraId="4E8B671D" w14:textId="77777777" w:rsidR="000C006C" w:rsidRPr="000C006C" w:rsidRDefault="000C006C" w:rsidP="00B210DB">
      <w:pPr>
        <w:pStyle w:val="ListParagraph"/>
        <w:numPr>
          <w:ilvl w:val="0"/>
          <w:numId w:val="35"/>
        </w:numPr>
        <w:tabs>
          <w:tab w:val="left" w:pos="3870"/>
        </w:tabs>
        <w:spacing w:after="160"/>
        <w:jc w:val="both"/>
        <w:rPr>
          <w:rFonts w:ascii="Roboto" w:hAnsi="Roboto"/>
        </w:rPr>
      </w:pPr>
      <w:r w:rsidRPr="000C006C">
        <w:rPr>
          <w:rFonts w:ascii="Roboto" w:hAnsi="Roboto"/>
        </w:rPr>
        <w:t>Confirmation that their workers are safely recruited and trained appropriately</w:t>
      </w:r>
    </w:p>
    <w:p w14:paraId="54FF9F79" w14:textId="77777777" w:rsidR="000C006C" w:rsidRPr="000C006C" w:rsidRDefault="000C006C" w:rsidP="00B210DB">
      <w:pPr>
        <w:pStyle w:val="ListParagraph"/>
        <w:numPr>
          <w:ilvl w:val="0"/>
          <w:numId w:val="35"/>
        </w:numPr>
        <w:tabs>
          <w:tab w:val="left" w:pos="3870"/>
        </w:tabs>
        <w:spacing w:after="160"/>
        <w:jc w:val="both"/>
        <w:rPr>
          <w:rFonts w:ascii="Roboto" w:hAnsi="Roboto"/>
        </w:rPr>
      </w:pPr>
      <w:r w:rsidRPr="000C006C">
        <w:rPr>
          <w:rFonts w:ascii="Roboto" w:hAnsi="Roboto"/>
        </w:rPr>
        <w:t xml:space="preserve">Appropriate safe working arrangements (e.g. risk assessments, appropriate interactions online and offline) </w:t>
      </w:r>
    </w:p>
    <w:p w14:paraId="6D95B9EC" w14:textId="77777777" w:rsidR="000C006C" w:rsidRPr="000C006C" w:rsidRDefault="000C006C" w:rsidP="00B210DB">
      <w:pPr>
        <w:pStyle w:val="ListParagraph"/>
        <w:numPr>
          <w:ilvl w:val="0"/>
          <w:numId w:val="35"/>
        </w:numPr>
        <w:tabs>
          <w:tab w:val="left" w:pos="3870"/>
        </w:tabs>
        <w:spacing w:after="160"/>
        <w:jc w:val="both"/>
        <w:rPr>
          <w:rFonts w:ascii="Roboto" w:hAnsi="Roboto"/>
        </w:rPr>
      </w:pPr>
      <w:r w:rsidRPr="000C006C">
        <w:rPr>
          <w:rFonts w:ascii="Roboto" w:hAnsi="Roboto"/>
        </w:rPr>
        <w:t xml:space="preserve">Reporting protocols on safeguarding concerns or incidents, both at a local level where appropriate and also with commissioning organisations (and regulatory bodies in relevant countries especially if beneficiaries have suffered harm). </w:t>
      </w:r>
    </w:p>
    <w:p w14:paraId="3242A3A3" w14:textId="77777777" w:rsidR="000C006C" w:rsidRDefault="000C006C" w:rsidP="00B210DB">
      <w:pPr>
        <w:spacing w:line="276" w:lineRule="auto"/>
        <w:jc w:val="both"/>
        <w:rPr>
          <w:rFonts w:ascii="Roboto" w:eastAsia="Times New Roman" w:hAnsi="Roboto" w:cs="Calibri"/>
          <w:sz w:val="22"/>
          <w:szCs w:val="22"/>
          <w:lang w:eastAsia="en-US"/>
        </w:rPr>
      </w:pPr>
    </w:p>
    <w:p w14:paraId="243F6D4B" w14:textId="78F6E1D5" w:rsidR="000C006C" w:rsidRPr="000C006C" w:rsidRDefault="000C006C" w:rsidP="00B210DB">
      <w:pPr>
        <w:spacing w:line="276" w:lineRule="auto"/>
        <w:jc w:val="both"/>
        <w:rPr>
          <w:rFonts w:ascii="Roboto" w:eastAsia="Times New Roman" w:hAnsi="Roboto" w:cs="Calibri"/>
          <w:sz w:val="22"/>
          <w:szCs w:val="22"/>
          <w:lang w:eastAsia="en-US"/>
        </w:rPr>
      </w:pPr>
      <w:r w:rsidRPr="000C006C">
        <w:rPr>
          <w:rFonts w:ascii="Roboto" w:eastAsia="Times New Roman" w:hAnsi="Roboto" w:cs="Calibri"/>
          <w:sz w:val="22"/>
          <w:szCs w:val="22"/>
          <w:lang w:eastAsia="en-US"/>
        </w:rPr>
        <w:t>It is also our expectation that any organisation using our premises, as part of the letting agreement will have their own policy that meets our safeguarding standards.</w:t>
      </w:r>
    </w:p>
    <w:p w14:paraId="5431321E" w14:textId="77777777" w:rsidR="000C006C" w:rsidRPr="000C006C" w:rsidRDefault="000C006C" w:rsidP="00B210DB">
      <w:pPr>
        <w:spacing w:line="276" w:lineRule="auto"/>
        <w:jc w:val="both"/>
        <w:rPr>
          <w:rFonts w:ascii="Roboto" w:eastAsia="Times New Roman" w:hAnsi="Roboto" w:cs="Calibri"/>
          <w:sz w:val="22"/>
          <w:szCs w:val="22"/>
          <w:lang w:eastAsia="en-US"/>
        </w:rPr>
      </w:pPr>
    </w:p>
    <w:p w14:paraId="305098B5" w14:textId="77777777" w:rsidR="000C006C" w:rsidRDefault="000C006C" w:rsidP="00B210DB">
      <w:pPr>
        <w:spacing w:line="276" w:lineRule="auto"/>
        <w:jc w:val="both"/>
        <w:rPr>
          <w:rFonts w:ascii="Roboto" w:eastAsia="Times New Roman" w:hAnsi="Roboto" w:cs="Calibri"/>
          <w:sz w:val="22"/>
          <w:szCs w:val="22"/>
          <w:lang w:eastAsia="en-US"/>
        </w:rPr>
      </w:pPr>
      <w:r w:rsidRPr="000C006C">
        <w:rPr>
          <w:rFonts w:ascii="Roboto" w:eastAsia="Times New Roman" w:hAnsi="Roboto" w:cs="Calibri"/>
          <w:sz w:val="22"/>
          <w:szCs w:val="22"/>
          <w:lang w:eastAsia="en-US"/>
        </w:rPr>
        <w:t>We believe good communication is essential in promoting safeguarding, both to those we wish to protect, to everyone involved in working with children and adults with care and support needs and to all those with whom we work in partnership. This safeguarding policy is just one means of promoting safeguarding.</w:t>
      </w:r>
    </w:p>
    <w:p w14:paraId="550FBF10" w14:textId="77777777" w:rsidR="00FF03E1" w:rsidRDefault="00FF03E1" w:rsidP="000C006C">
      <w:pPr>
        <w:spacing w:line="276" w:lineRule="auto"/>
        <w:jc w:val="both"/>
        <w:rPr>
          <w:rFonts w:ascii="Roboto" w:eastAsia="Times New Roman" w:hAnsi="Roboto" w:cs="Calibri"/>
          <w:sz w:val="22"/>
          <w:szCs w:val="22"/>
          <w:lang w:eastAsia="en-US"/>
        </w:rPr>
      </w:pPr>
    </w:p>
    <w:p w14:paraId="3FE73AF2" w14:textId="77777777" w:rsidR="00FF03E1" w:rsidRDefault="00FF03E1" w:rsidP="00FF03E1">
      <w:pPr>
        <w:rPr>
          <w:rFonts w:ascii="Roboto" w:hAnsi="Roboto"/>
          <w:color w:val="4F81BD" w:themeColor="accent1"/>
          <w:sz w:val="44"/>
          <w:szCs w:val="44"/>
        </w:rPr>
      </w:pPr>
    </w:p>
    <w:p w14:paraId="70A1FA48" w14:textId="77777777" w:rsidR="00FF03E1" w:rsidRDefault="00FF03E1" w:rsidP="00FF03E1">
      <w:pPr>
        <w:rPr>
          <w:rFonts w:ascii="Roboto" w:hAnsi="Roboto"/>
          <w:color w:val="4F81BD" w:themeColor="accent1"/>
          <w:sz w:val="44"/>
          <w:szCs w:val="44"/>
        </w:rPr>
      </w:pPr>
    </w:p>
    <w:p w14:paraId="016F75BB" w14:textId="77777777" w:rsidR="00FF03E1" w:rsidRDefault="00FF03E1" w:rsidP="00FF03E1">
      <w:pPr>
        <w:rPr>
          <w:rFonts w:ascii="Roboto" w:hAnsi="Roboto"/>
          <w:color w:val="4F81BD" w:themeColor="accent1"/>
          <w:sz w:val="44"/>
          <w:szCs w:val="44"/>
        </w:rPr>
      </w:pPr>
    </w:p>
    <w:p w14:paraId="3858CA4B" w14:textId="77777777" w:rsidR="00FF03E1" w:rsidRDefault="00FF03E1" w:rsidP="00FF03E1">
      <w:pPr>
        <w:rPr>
          <w:rFonts w:ascii="Roboto" w:hAnsi="Roboto"/>
          <w:color w:val="4F81BD" w:themeColor="accent1"/>
          <w:sz w:val="44"/>
          <w:szCs w:val="44"/>
        </w:rPr>
      </w:pPr>
    </w:p>
    <w:p w14:paraId="07034357" w14:textId="77777777" w:rsidR="00FF03E1" w:rsidRDefault="00FF03E1" w:rsidP="00FF03E1">
      <w:pPr>
        <w:rPr>
          <w:rFonts w:ascii="Roboto" w:hAnsi="Roboto"/>
          <w:color w:val="4F81BD" w:themeColor="accent1"/>
          <w:sz w:val="44"/>
          <w:szCs w:val="44"/>
        </w:rPr>
      </w:pPr>
    </w:p>
    <w:p w14:paraId="2F4CDAF8" w14:textId="77777777" w:rsidR="00FF03E1" w:rsidRDefault="00FF03E1" w:rsidP="00FF03E1">
      <w:pPr>
        <w:rPr>
          <w:rFonts w:ascii="Roboto" w:hAnsi="Roboto"/>
          <w:color w:val="4F81BD" w:themeColor="accent1"/>
          <w:sz w:val="44"/>
          <w:szCs w:val="44"/>
        </w:rPr>
      </w:pPr>
    </w:p>
    <w:p w14:paraId="6FDA5AB3" w14:textId="77777777" w:rsidR="00FF03E1" w:rsidRDefault="00FF03E1" w:rsidP="00FF03E1">
      <w:pPr>
        <w:rPr>
          <w:rFonts w:ascii="Roboto" w:hAnsi="Roboto"/>
          <w:color w:val="4F81BD" w:themeColor="accent1"/>
          <w:sz w:val="44"/>
          <w:szCs w:val="44"/>
        </w:rPr>
      </w:pPr>
    </w:p>
    <w:p w14:paraId="0CF04F22" w14:textId="77777777" w:rsidR="00FF03E1" w:rsidRDefault="00FF03E1" w:rsidP="00FF03E1">
      <w:pPr>
        <w:rPr>
          <w:rFonts w:ascii="Roboto" w:hAnsi="Roboto"/>
          <w:color w:val="4F81BD" w:themeColor="accent1"/>
          <w:sz w:val="44"/>
          <w:szCs w:val="44"/>
        </w:rPr>
      </w:pPr>
    </w:p>
    <w:p w14:paraId="1C1096CC" w14:textId="77777777" w:rsidR="00FF03E1" w:rsidRDefault="00FF03E1" w:rsidP="00FF03E1">
      <w:pPr>
        <w:rPr>
          <w:rFonts w:ascii="Roboto" w:hAnsi="Roboto"/>
          <w:color w:val="4F81BD" w:themeColor="accent1"/>
          <w:sz w:val="44"/>
          <w:szCs w:val="44"/>
        </w:rPr>
      </w:pPr>
    </w:p>
    <w:p w14:paraId="1AD40106" w14:textId="77777777" w:rsidR="00FF03E1" w:rsidRDefault="00FF03E1" w:rsidP="00FF03E1">
      <w:pPr>
        <w:rPr>
          <w:rFonts w:ascii="Roboto" w:hAnsi="Roboto"/>
          <w:color w:val="4F81BD" w:themeColor="accent1"/>
          <w:sz w:val="44"/>
          <w:szCs w:val="44"/>
        </w:rPr>
      </w:pPr>
    </w:p>
    <w:p w14:paraId="633F107A" w14:textId="4375D75E" w:rsidR="00FF03E1" w:rsidRPr="00C247C1" w:rsidRDefault="00FF03E1" w:rsidP="00FF03E1">
      <w:pPr>
        <w:rPr>
          <w:rFonts w:ascii="Roboto" w:hAnsi="Roboto"/>
          <w:color w:val="365F91" w:themeColor="accent1" w:themeShade="BF"/>
          <w:sz w:val="44"/>
          <w:szCs w:val="44"/>
        </w:rPr>
      </w:pPr>
      <w:r w:rsidRPr="00C247C1">
        <w:rPr>
          <w:rFonts w:ascii="Roboto" w:hAnsi="Roboto"/>
          <w:color w:val="365F91" w:themeColor="accent1" w:themeShade="BF"/>
          <w:sz w:val="44"/>
          <w:szCs w:val="44"/>
        </w:rPr>
        <w:t>Section 5: Responding to Concerns</w:t>
      </w:r>
    </w:p>
    <w:p w14:paraId="1DABCF5E" w14:textId="77777777" w:rsidR="00FF03E1" w:rsidRPr="000C006C" w:rsidRDefault="00FF03E1" w:rsidP="000C006C">
      <w:pPr>
        <w:spacing w:line="276" w:lineRule="auto"/>
        <w:jc w:val="both"/>
        <w:rPr>
          <w:rFonts w:ascii="Roboto" w:eastAsia="Times New Roman" w:hAnsi="Roboto" w:cs="Calibri"/>
          <w:sz w:val="22"/>
          <w:szCs w:val="22"/>
          <w:lang w:eastAsia="en-US"/>
        </w:rPr>
      </w:pPr>
    </w:p>
    <w:p w14:paraId="6C627611" w14:textId="3E3F8E7C" w:rsidR="00FF03E1" w:rsidRPr="009A23A8" w:rsidRDefault="00FF03E1" w:rsidP="00B210DB">
      <w:pPr>
        <w:spacing w:line="276" w:lineRule="auto"/>
        <w:jc w:val="both"/>
        <w:rPr>
          <w:rFonts w:ascii="Roboto" w:eastAsia="Times New Roman" w:hAnsi="Roboto" w:cs="Calibri"/>
          <w:bCs/>
          <w:sz w:val="22"/>
          <w:szCs w:val="22"/>
          <w:lang w:eastAsia="en-US"/>
        </w:rPr>
      </w:pPr>
      <w:r w:rsidRPr="00FF03E1">
        <w:rPr>
          <w:rFonts w:ascii="Roboto" w:eastAsia="Times New Roman" w:hAnsi="Roboto" w:cs="Calibri"/>
          <w:bCs/>
          <w:sz w:val="22"/>
          <w:szCs w:val="22"/>
          <w:lang w:eastAsia="en-US"/>
        </w:rPr>
        <w:t>Under no circumstances should a worker or volunteer carry out their own investigation into an allegation or suspicion of abuse. The person in receipt of disclosures, allegation or concern of abuse should report concerns as soon as possible to:</w:t>
      </w:r>
    </w:p>
    <w:p w14:paraId="45711B54" w14:textId="77777777" w:rsidR="00FF03E1" w:rsidRPr="00FF03E1" w:rsidRDefault="00FF03E1" w:rsidP="00B210DB">
      <w:pPr>
        <w:spacing w:line="276" w:lineRule="auto"/>
        <w:jc w:val="both"/>
        <w:rPr>
          <w:rFonts w:ascii="Roboto" w:eastAsia="Times New Roman" w:hAnsi="Roboto" w:cs="Calibri"/>
          <w:bCs/>
          <w:sz w:val="22"/>
          <w:szCs w:val="22"/>
          <w:lang w:eastAsia="en-US"/>
        </w:rPr>
      </w:pPr>
    </w:p>
    <w:p w14:paraId="185859BF"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 xml:space="preserve">Name: </w:t>
      </w:r>
      <w:r w:rsidRPr="00FF03E1">
        <w:rPr>
          <w:rFonts w:ascii="Roboto" w:eastAsia="Times New Roman" w:hAnsi="Roboto" w:cs="Calibri"/>
          <w:bCs/>
          <w:sz w:val="22"/>
          <w:szCs w:val="22"/>
          <w:lang w:eastAsia="en-US"/>
        </w:rPr>
        <w:t>(hereafter the "Safeguarding Lead")</w:t>
      </w:r>
    </w:p>
    <w:p w14:paraId="1077B9B3"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Tel:</w:t>
      </w:r>
    </w:p>
    <w:p w14:paraId="5C1BBC2D"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Email:</w:t>
      </w:r>
    </w:p>
    <w:p w14:paraId="4D5145E4" w14:textId="77777777" w:rsidR="00FF03E1" w:rsidRPr="009A23A8" w:rsidRDefault="00FF03E1" w:rsidP="00B210DB">
      <w:pPr>
        <w:spacing w:line="276" w:lineRule="auto"/>
        <w:jc w:val="both"/>
        <w:rPr>
          <w:rFonts w:ascii="Roboto" w:eastAsia="Times New Roman" w:hAnsi="Roboto" w:cs="Calibri"/>
          <w:bCs/>
          <w:sz w:val="22"/>
          <w:szCs w:val="22"/>
          <w:lang w:eastAsia="en-US"/>
        </w:rPr>
      </w:pPr>
    </w:p>
    <w:p w14:paraId="2F0EF45F" w14:textId="48BE7312" w:rsidR="00FF03E1" w:rsidRPr="00FF03E1" w:rsidRDefault="00FF03E1" w:rsidP="00B210DB">
      <w:pPr>
        <w:spacing w:line="276" w:lineRule="auto"/>
        <w:jc w:val="both"/>
        <w:rPr>
          <w:rFonts w:ascii="Roboto" w:eastAsia="Times New Roman" w:hAnsi="Roboto" w:cs="Calibri"/>
          <w:bCs/>
          <w:sz w:val="22"/>
          <w:szCs w:val="22"/>
          <w:lang w:eastAsia="en-US"/>
        </w:rPr>
      </w:pPr>
      <w:r w:rsidRPr="00FF03E1">
        <w:rPr>
          <w:rFonts w:ascii="Roboto" w:eastAsia="Times New Roman" w:hAnsi="Roboto" w:cs="Calibri"/>
          <w:bCs/>
          <w:sz w:val="22"/>
          <w:szCs w:val="22"/>
          <w:lang w:eastAsia="en-US"/>
        </w:rPr>
        <w:t>The above is nominated by the Leadership to act on their behalf in dealing with the disclosure, allegation or concern, including referring the matter on to the statutory authorities.</w:t>
      </w:r>
    </w:p>
    <w:p w14:paraId="31B68151" w14:textId="77777777" w:rsidR="00FF03E1" w:rsidRPr="009A23A8" w:rsidRDefault="00FF03E1" w:rsidP="00B210DB">
      <w:pPr>
        <w:spacing w:line="276" w:lineRule="auto"/>
        <w:jc w:val="both"/>
        <w:rPr>
          <w:rFonts w:ascii="Roboto" w:eastAsia="Times New Roman" w:hAnsi="Roboto" w:cs="Calibri"/>
          <w:bCs/>
          <w:sz w:val="22"/>
          <w:szCs w:val="22"/>
          <w:lang w:eastAsia="en-US"/>
        </w:rPr>
      </w:pPr>
    </w:p>
    <w:p w14:paraId="3EE8DF29" w14:textId="77777777" w:rsidR="00FF03E1" w:rsidRPr="00FF03E1" w:rsidRDefault="00FF03E1" w:rsidP="00B210DB">
      <w:pPr>
        <w:spacing w:line="276" w:lineRule="auto"/>
        <w:jc w:val="both"/>
        <w:rPr>
          <w:rFonts w:ascii="Roboto" w:eastAsia="Times New Roman" w:hAnsi="Roboto" w:cs="Calibri"/>
          <w:bCs/>
          <w:sz w:val="22"/>
          <w:szCs w:val="22"/>
          <w:lang w:eastAsia="en-US"/>
        </w:rPr>
      </w:pPr>
      <w:r w:rsidRPr="00FF03E1">
        <w:rPr>
          <w:rFonts w:ascii="Roboto" w:eastAsia="Times New Roman" w:hAnsi="Roboto" w:cs="Calibri"/>
          <w:bCs/>
          <w:sz w:val="22"/>
          <w:szCs w:val="22"/>
          <w:lang w:eastAsia="en-US"/>
        </w:rPr>
        <w:t>In the absence of the Safeguarding Lead or, if the concerns in any way involve the Safeguarding Lead, then the report should be made to:</w:t>
      </w:r>
    </w:p>
    <w:p w14:paraId="06C5F393"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 xml:space="preserve">Name: </w:t>
      </w:r>
      <w:r w:rsidRPr="00FF03E1">
        <w:rPr>
          <w:rFonts w:ascii="Roboto" w:eastAsia="Times New Roman" w:hAnsi="Roboto" w:cs="Calibri"/>
          <w:bCs/>
          <w:sz w:val="22"/>
          <w:szCs w:val="22"/>
          <w:lang w:eastAsia="en-US"/>
        </w:rPr>
        <w:t>(hereafter the "Deputy Safeguarding Lead")</w:t>
      </w:r>
    </w:p>
    <w:p w14:paraId="731E1369"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Tel:</w:t>
      </w:r>
    </w:p>
    <w:p w14:paraId="63DB8825"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Email:</w:t>
      </w:r>
    </w:p>
    <w:p w14:paraId="78FC795F" w14:textId="77777777" w:rsidR="00FF03E1" w:rsidRPr="009A23A8" w:rsidRDefault="00FF03E1" w:rsidP="00B210DB">
      <w:pPr>
        <w:spacing w:line="276" w:lineRule="auto"/>
        <w:jc w:val="both"/>
        <w:rPr>
          <w:rFonts w:ascii="Roboto" w:eastAsia="Times New Roman" w:hAnsi="Roboto" w:cs="Calibri"/>
          <w:bCs/>
          <w:sz w:val="22"/>
          <w:szCs w:val="22"/>
          <w:lang w:eastAsia="en-US"/>
        </w:rPr>
      </w:pPr>
    </w:p>
    <w:p w14:paraId="7802EDF2" w14:textId="3477F4F0" w:rsidR="00FF03E1" w:rsidRPr="00FF03E1" w:rsidRDefault="00FF03E1" w:rsidP="00B210DB">
      <w:pPr>
        <w:spacing w:line="276" w:lineRule="auto"/>
        <w:jc w:val="both"/>
        <w:rPr>
          <w:rFonts w:ascii="Roboto" w:eastAsia="Times New Roman" w:hAnsi="Roboto" w:cs="Calibri"/>
          <w:bCs/>
          <w:sz w:val="22"/>
          <w:szCs w:val="22"/>
          <w:lang w:eastAsia="en-US"/>
        </w:rPr>
      </w:pPr>
      <w:r w:rsidRPr="009A23A8">
        <w:rPr>
          <w:rFonts w:ascii="Roboto" w:eastAsia="Times New Roman" w:hAnsi="Roboto" w:cs="Calibri"/>
          <w:bCs/>
          <w:sz w:val="22"/>
          <w:szCs w:val="22"/>
          <w:lang w:eastAsia="en-US"/>
        </w:rPr>
        <w:t>I</w:t>
      </w:r>
      <w:r w:rsidRPr="00FF03E1">
        <w:rPr>
          <w:rFonts w:ascii="Roboto" w:eastAsia="Times New Roman" w:hAnsi="Roboto" w:cs="Calibri"/>
          <w:bCs/>
          <w:sz w:val="22"/>
          <w:szCs w:val="22"/>
          <w:lang w:eastAsia="en-US"/>
        </w:rPr>
        <w:t>f the concerns implicate both the Safeguarding Lead and the Deputy Safeguarding Lead, then the report should be made in the first instance to:</w:t>
      </w:r>
    </w:p>
    <w:p w14:paraId="236F5C72"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 xml:space="preserve">Name: </w:t>
      </w:r>
      <w:r w:rsidRPr="00FF03E1">
        <w:rPr>
          <w:rFonts w:ascii="Roboto" w:eastAsia="Times New Roman" w:hAnsi="Roboto" w:cs="Calibri"/>
          <w:bCs/>
          <w:sz w:val="22"/>
          <w:szCs w:val="22"/>
          <w:lang w:eastAsia="en-US"/>
        </w:rPr>
        <w:t>(hereafter the “Safeguarding Trustee”)</w:t>
      </w:r>
    </w:p>
    <w:p w14:paraId="023A3AE3" w14:textId="77777777" w:rsidR="00FF03E1" w:rsidRP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Tel:</w:t>
      </w:r>
    </w:p>
    <w:p w14:paraId="0EF1D628" w14:textId="77777777" w:rsidR="00FF03E1" w:rsidRDefault="00FF03E1" w:rsidP="00B210DB">
      <w:pPr>
        <w:spacing w:line="276" w:lineRule="auto"/>
        <w:jc w:val="both"/>
        <w:rPr>
          <w:rFonts w:ascii="Roboto" w:eastAsia="Times New Roman" w:hAnsi="Roboto" w:cs="Calibri"/>
          <w:b/>
          <w:sz w:val="22"/>
          <w:szCs w:val="22"/>
          <w:lang w:eastAsia="en-US"/>
        </w:rPr>
      </w:pPr>
      <w:r w:rsidRPr="00FF03E1">
        <w:rPr>
          <w:rFonts w:ascii="Roboto" w:eastAsia="Times New Roman" w:hAnsi="Roboto" w:cs="Calibri"/>
          <w:b/>
          <w:sz w:val="22"/>
          <w:szCs w:val="22"/>
          <w:lang w:eastAsia="en-US"/>
        </w:rPr>
        <w:t>Email:</w:t>
      </w:r>
    </w:p>
    <w:p w14:paraId="387D07DF" w14:textId="77777777" w:rsidR="009A23A8" w:rsidRDefault="009A23A8" w:rsidP="00B210DB">
      <w:pPr>
        <w:spacing w:line="276" w:lineRule="auto"/>
        <w:jc w:val="both"/>
        <w:rPr>
          <w:rFonts w:ascii="Roboto" w:eastAsia="Times New Roman" w:hAnsi="Roboto" w:cs="Calibri"/>
          <w:b/>
          <w:sz w:val="22"/>
          <w:szCs w:val="22"/>
          <w:lang w:eastAsia="en-US"/>
        </w:rPr>
      </w:pPr>
    </w:p>
    <w:p w14:paraId="63B5CB52" w14:textId="52D610F9" w:rsidR="009A23A8" w:rsidRDefault="009A23A8" w:rsidP="00B210DB">
      <w:pPr>
        <w:spacing w:line="276" w:lineRule="auto"/>
        <w:jc w:val="both"/>
        <w:rPr>
          <w:rFonts w:ascii="Roboto" w:eastAsia="Times New Roman" w:hAnsi="Roboto" w:cs="Calibri"/>
          <w:bCs/>
          <w:sz w:val="22"/>
          <w:szCs w:val="22"/>
          <w:lang w:eastAsia="en-US"/>
        </w:rPr>
      </w:pPr>
      <w:r w:rsidRPr="009A23A8">
        <w:rPr>
          <w:rFonts w:ascii="Roboto" w:eastAsia="Times New Roman" w:hAnsi="Roboto" w:cs="Calibri"/>
          <w:bCs/>
          <w:sz w:val="22"/>
          <w:szCs w:val="22"/>
          <w:lang w:eastAsia="en-US"/>
        </w:rPr>
        <w:t>The worker or volunteer should record the disclosure, allegation or concern onto the cause for concern form and share this with the Safeguarding Lead / Safeguarding Deputy or Safeguarding Trustee as soon as possible. Please see a copy of the cause for concern form in the appendix.</w:t>
      </w:r>
      <w:r w:rsidR="00074EF9">
        <w:rPr>
          <w:rFonts w:ascii="Roboto" w:eastAsia="Times New Roman" w:hAnsi="Roboto" w:cs="Calibri"/>
          <w:bCs/>
          <w:sz w:val="22"/>
          <w:szCs w:val="22"/>
          <w:lang w:eastAsia="en-US"/>
        </w:rPr>
        <w:t xml:space="preserve"> </w:t>
      </w:r>
    </w:p>
    <w:p w14:paraId="7ACCBEC7" w14:textId="77777777" w:rsidR="009D6B4A" w:rsidRDefault="009D6B4A" w:rsidP="00B210DB">
      <w:pPr>
        <w:tabs>
          <w:tab w:val="left" w:pos="3870"/>
        </w:tabs>
        <w:spacing w:line="276" w:lineRule="auto"/>
        <w:jc w:val="both"/>
        <w:rPr>
          <w:rFonts w:ascii="Roboto" w:hAnsi="Roboto"/>
          <w:sz w:val="22"/>
          <w:szCs w:val="22"/>
        </w:rPr>
      </w:pPr>
    </w:p>
    <w:p w14:paraId="55DA0A2C" w14:textId="74CBDB43" w:rsidR="009D6B4A" w:rsidRPr="009D6B4A" w:rsidRDefault="009D6B4A" w:rsidP="00B210DB">
      <w:pPr>
        <w:tabs>
          <w:tab w:val="left" w:pos="3870"/>
        </w:tabs>
        <w:spacing w:line="276" w:lineRule="auto"/>
        <w:jc w:val="both"/>
        <w:rPr>
          <w:rFonts w:ascii="Roboto" w:hAnsi="Roboto"/>
          <w:sz w:val="22"/>
          <w:szCs w:val="22"/>
        </w:rPr>
      </w:pPr>
      <w:r w:rsidRPr="009D6B4A">
        <w:rPr>
          <w:rFonts w:ascii="Roboto" w:hAnsi="Roboto"/>
          <w:sz w:val="22"/>
          <w:szCs w:val="22"/>
        </w:rPr>
        <w:t xml:space="preserve">Being victim-focused includes telling them explicitly the next steps being taken after they have made </w:t>
      </w:r>
      <w:r>
        <w:rPr>
          <w:rFonts w:ascii="Roboto" w:hAnsi="Roboto"/>
          <w:sz w:val="22"/>
          <w:szCs w:val="22"/>
        </w:rPr>
        <w:t>a</w:t>
      </w:r>
      <w:r w:rsidRPr="009D6B4A">
        <w:rPr>
          <w:rFonts w:ascii="Roboto" w:hAnsi="Roboto"/>
          <w:sz w:val="22"/>
          <w:szCs w:val="22"/>
        </w:rPr>
        <w:t xml:space="preserve"> disclosure, in order to increase their sense of autonomy and control. E.g. Stating what actions will be taken and how and when they will be kept updated. It could be sufficient to say the investigation is ongoing and to ensure wellbeing support and pastoral care is given. </w:t>
      </w:r>
    </w:p>
    <w:p w14:paraId="0B30A1A4" w14:textId="77777777" w:rsidR="009A23A8" w:rsidRPr="009A23A8" w:rsidRDefault="009A23A8" w:rsidP="00B210DB">
      <w:pPr>
        <w:spacing w:line="276" w:lineRule="auto"/>
        <w:jc w:val="both"/>
        <w:rPr>
          <w:rFonts w:ascii="Roboto" w:eastAsia="Times New Roman" w:hAnsi="Roboto" w:cs="Calibri"/>
          <w:bCs/>
          <w:sz w:val="22"/>
          <w:szCs w:val="22"/>
          <w:lang w:eastAsia="en-US"/>
        </w:rPr>
      </w:pPr>
    </w:p>
    <w:p w14:paraId="5B1987B3" w14:textId="4BE7089E" w:rsidR="009A23A8" w:rsidRDefault="009A23A8" w:rsidP="00B210DB">
      <w:pPr>
        <w:spacing w:line="276" w:lineRule="auto"/>
        <w:jc w:val="both"/>
        <w:rPr>
          <w:rFonts w:ascii="Roboto" w:eastAsia="Times New Roman" w:hAnsi="Roboto" w:cs="Calibri"/>
          <w:bCs/>
          <w:sz w:val="22"/>
          <w:szCs w:val="22"/>
          <w:lang w:eastAsia="en-US"/>
        </w:rPr>
      </w:pPr>
      <w:r w:rsidRPr="009A23A8">
        <w:rPr>
          <w:rFonts w:ascii="Roboto" w:eastAsia="Times New Roman" w:hAnsi="Roboto" w:cs="Calibri"/>
          <w:bCs/>
          <w:sz w:val="22"/>
          <w:szCs w:val="22"/>
          <w:lang w:eastAsia="en-US"/>
        </w:rPr>
        <w:t>The Safeguarding Lead may first ring the Thirtyone:eight helpline for advice</w:t>
      </w:r>
      <w:r w:rsidR="0017275A">
        <w:rPr>
          <w:rFonts w:ascii="Roboto" w:eastAsia="Times New Roman" w:hAnsi="Roboto" w:cs="Calibri"/>
          <w:bCs/>
          <w:sz w:val="22"/>
          <w:szCs w:val="22"/>
          <w:lang w:eastAsia="en-US"/>
        </w:rPr>
        <w:t xml:space="preserve"> (NB the International Helpline for those ringing from outside the UK is tel. (+44) 01322 517817)</w:t>
      </w:r>
      <w:r w:rsidRPr="009A23A8">
        <w:rPr>
          <w:rFonts w:ascii="Roboto" w:eastAsia="Times New Roman" w:hAnsi="Roboto" w:cs="Calibri"/>
          <w:bCs/>
          <w:sz w:val="22"/>
          <w:szCs w:val="22"/>
          <w:lang w:eastAsia="en-US"/>
        </w:rPr>
        <w:t>. Based on the concern, they may then then contact the relevant statutory services.</w:t>
      </w:r>
    </w:p>
    <w:p w14:paraId="19085FA3" w14:textId="77777777" w:rsidR="0017275A" w:rsidRDefault="0017275A" w:rsidP="00B210DB">
      <w:pPr>
        <w:spacing w:line="276" w:lineRule="auto"/>
        <w:jc w:val="both"/>
        <w:rPr>
          <w:rFonts w:ascii="Roboto" w:eastAsia="Times New Roman" w:hAnsi="Roboto" w:cs="Calibri"/>
          <w:bCs/>
          <w:sz w:val="22"/>
          <w:szCs w:val="22"/>
          <w:lang w:eastAsia="en-US"/>
        </w:rPr>
      </w:pPr>
    </w:p>
    <w:p w14:paraId="7D77C13B" w14:textId="58909EE7" w:rsidR="009A23A8" w:rsidRPr="009A23A8" w:rsidRDefault="009A23A8" w:rsidP="00B210DB">
      <w:pPr>
        <w:spacing w:line="276" w:lineRule="auto"/>
        <w:jc w:val="both"/>
        <w:rPr>
          <w:rFonts w:ascii="Roboto" w:eastAsia="Times New Roman" w:hAnsi="Roboto" w:cs="Calibri"/>
          <w:b/>
          <w:sz w:val="22"/>
          <w:szCs w:val="22"/>
          <w:lang w:eastAsia="en-US"/>
        </w:rPr>
      </w:pPr>
      <w:r w:rsidRPr="009A23A8">
        <w:rPr>
          <w:rFonts w:ascii="Roboto" w:eastAsia="Times New Roman" w:hAnsi="Roboto" w:cs="Calibri"/>
          <w:b/>
          <w:sz w:val="22"/>
          <w:szCs w:val="22"/>
          <w:lang w:eastAsia="en-US"/>
        </w:rPr>
        <w:t xml:space="preserve">[Please </w:t>
      </w:r>
      <w:r w:rsidR="00074EF9">
        <w:rPr>
          <w:rFonts w:ascii="Roboto" w:eastAsia="Times New Roman" w:hAnsi="Roboto" w:cs="Calibri"/>
          <w:b/>
          <w:sz w:val="22"/>
          <w:szCs w:val="22"/>
          <w:lang w:eastAsia="en-US"/>
        </w:rPr>
        <w:t>add</w:t>
      </w:r>
      <w:r w:rsidRPr="009A23A8">
        <w:rPr>
          <w:rFonts w:ascii="Roboto" w:eastAsia="Times New Roman" w:hAnsi="Roboto" w:cs="Calibri"/>
          <w:b/>
          <w:sz w:val="22"/>
          <w:szCs w:val="22"/>
          <w:lang w:eastAsia="en-US"/>
        </w:rPr>
        <w:t xml:space="preserve"> </w:t>
      </w:r>
      <w:r w:rsidRPr="00074EF9">
        <w:rPr>
          <w:rFonts w:ascii="Roboto" w:eastAsia="Times New Roman" w:hAnsi="Roboto" w:cs="Calibri"/>
          <w:b/>
          <w:sz w:val="22"/>
          <w:szCs w:val="22"/>
          <w:lang w:eastAsia="en-US"/>
        </w:rPr>
        <w:t xml:space="preserve">a </w:t>
      </w:r>
      <w:r w:rsidRPr="009A23A8">
        <w:rPr>
          <w:rFonts w:ascii="Roboto" w:eastAsia="Times New Roman" w:hAnsi="Roboto" w:cs="Calibri"/>
          <w:b/>
          <w:sz w:val="22"/>
          <w:szCs w:val="22"/>
          <w:lang w:eastAsia="en-US"/>
        </w:rPr>
        <w:t>relevant list of organisations details for the context your organisation operates in and add in the relevant details for your local services</w:t>
      </w:r>
      <w:r w:rsidRPr="00074EF9">
        <w:rPr>
          <w:rFonts w:ascii="Roboto" w:eastAsia="Times New Roman" w:hAnsi="Roboto" w:cs="Calibri"/>
          <w:b/>
          <w:sz w:val="22"/>
          <w:szCs w:val="22"/>
          <w:lang w:eastAsia="en-US"/>
        </w:rPr>
        <w:t>].</w:t>
      </w:r>
    </w:p>
    <w:p w14:paraId="16D7F39F" w14:textId="77777777" w:rsidR="009A23A8" w:rsidRPr="009A23A8" w:rsidRDefault="009A23A8" w:rsidP="00B210DB">
      <w:pPr>
        <w:spacing w:line="276" w:lineRule="auto"/>
        <w:jc w:val="both"/>
        <w:rPr>
          <w:rFonts w:ascii="Roboto" w:eastAsia="Times New Roman" w:hAnsi="Roboto" w:cs="Calibri"/>
          <w:bCs/>
          <w:sz w:val="22"/>
          <w:szCs w:val="22"/>
          <w:lang w:eastAsia="en-US"/>
        </w:rPr>
      </w:pPr>
    </w:p>
    <w:p w14:paraId="763CE127" w14:textId="554A1A18" w:rsidR="009A23A8" w:rsidRPr="009A23A8" w:rsidRDefault="009A23A8" w:rsidP="00B210DB">
      <w:pPr>
        <w:spacing w:line="276" w:lineRule="auto"/>
        <w:jc w:val="both"/>
        <w:rPr>
          <w:rFonts w:ascii="Roboto" w:eastAsia="Times New Roman" w:hAnsi="Roboto" w:cs="Calibri"/>
          <w:bCs/>
          <w:sz w:val="22"/>
          <w:szCs w:val="22"/>
          <w:lang w:eastAsia="en-US"/>
        </w:rPr>
      </w:pPr>
      <w:r w:rsidRPr="009A23A8">
        <w:rPr>
          <w:rFonts w:ascii="Roboto" w:eastAsia="Times New Roman" w:hAnsi="Roboto" w:cs="Calibri"/>
          <w:bCs/>
          <w:sz w:val="22"/>
          <w:szCs w:val="22"/>
          <w:lang w:eastAsia="en-US"/>
        </w:rPr>
        <w:t>The Safeguarding Lead may need to inform others depending on the circumstances and/or nature of the concern, such as:</w:t>
      </w:r>
    </w:p>
    <w:p w14:paraId="21EED923" w14:textId="314A8A87" w:rsidR="00074EF9" w:rsidRPr="00540CCD" w:rsidRDefault="009A23A8" w:rsidP="1D8362B4">
      <w:pPr>
        <w:pStyle w:val="ListParagraph"/>
        <w:numPr>
          <w:ilvl w:val="0"/>
          <w:numId w:val="2"/>
        </w:numPr>
        <w:tabs>
          <w:tab w:val="left" w:pos="3870"/>
        </w:tabs>
        <w:jc w:val="both"/>
        <w:rPr>
          <w:rFonts w:ascii="Roboto" w:hAnsi="Roboto"/>
        </w:rPr>
      </w:pPr>
      <w:r w:rsidRPr="1D8362B4">
        <w:rPr>
          <w:rFonts w:ascii="Roboto" w:eastAsia="Times New Roman" w:hAnsi="Roboto" w:cs="Calibri"/>
        </w:rPr>
        <w:lastRenderedPageBreak/>
        <w:t>Chair of Trustees or trustee responsible for safeguarding who may need to liaise with the insurance company or the charity regulator (Charity Commission for England and Wales, Charity Commi</w:t>
      </w:r>
      <w:r w:rsidR="008251A3" w:rsidRPr="1D8362B4">
        <w:rPr>
          <w:rFonts w:ascii="Roboto" w:eastAsia="Times New Roman" w:hAnsi="Roboto" w:cs="Calibri"/>
        </w:rPr>
        <w:t>s</w:t>
      </w:r>
      <w:r w:rsidRPr="1D8362B4">
        <w:rPr>
          <w:rFonts w:ascii="Roboto" w:eastAsia="Times New Roman" w:hAnsi="Roboto" w:cs="Calibri"/>
        </w:rPr>
        <w:t>sion for Northern Ireland or Office of the Scottish Charity Regulator) to report a serious incident/raise a concern (Scotland).</w:t>
      </w:r>
    </w:p>
    <w:p w14:paraId="6B48EF34" w14:textId="77777777" w:rsidR="00540CCD" w:rsidRPr="00540CCD" w:rsidRDefault="00540CCD" w:rsidP="00B210DB">
      <w:pPr>
        <w:spacing w:line="276" w:lineRule="auto"/>
        <w:jc w:val="both"/>
        <w:rPr>
          <w:rFonts w:ascii="Roboto" w:eastAsia="Times New Roman" w:hAnsi="Roboto" w:cs="Calibri"/>
          <w:bCs/>
          <w:sz w:val="22"/>
          <w:szCs w:val="22"/>
        </w:rPr>
      </w:pPr>
      <w:r w:rsidRPr="00540CCD">
        <w:rPr>
          <w:rFonts w:ascii="Roboto" w:eastAsia="Times New Roman" w:hAnsi="Roboto" w:cs="Calibri"/>
          <w:bCs/>
          <w:sz w:val="22"/>
          <w:szCs w:val="22"/>
        </w:rPr>
        <w:t>The role of the safeguarding Lead/Deputy Safeguarding Lead is to collate and clarify the precise details of the allegation or suspicion and pass this information on to statutory agencies who have a legal duty to investigate.</w:t>
      </w:r>
    </w:p>
    <w:p w14:paraId="4CAE150E" w14:textId="77777777" w:rsidR="00540CCD" w:rsidRPr="00540CCD" w:rsidRDefault="00540CCD" w:rsidP="00B210DB">
      <w:pPr>
        <w:tabs>
          <w:tab w:val="left" w:pos="3870"/>
        </w:tabs>
        <w:spacing w:line="276" w:lineRule="auto"/>
        <w:jc w:val="both"/>
        <w:rPr>
          <w:rFonts w:ascii="Roboto" w:hAnsi="Roboto"/>
        </w:rPr>
      </w:pPr>
    </w:p>
    <w:p w14:paraId="69D1EB7C" w14:textId="471412FE" w:rsidR="00FA2BDE" w:rsidRDefault="009A23A8" w:rsidP="00B210DB">
      <w:pPr>
        <w:spacing w:line="276" w:lineRule="auto"/>
        <w:jc w:val="both"/>
        <w:rPr>
          <w:rFonts w:ascii="Roboto" w:eastAsia="Times New Roman" w:hAnsi="Roboto" w:cs="Calibri"/>
          <w:bCs/>
          <w:sz w:val="22"/>
          <w:szCs w:val="22"/>
          <w:lang w:eastAsia="en-US"/>
        </w:rPr>
      </w:pPr>
      <w:r w:rsidRPr="009A23A8">
        <w:rPr>
          <w:rFonts w:ascii="Roboto" w:eastAsia="Times New Roman" w:hAnsi="Roboto" w:cs="Calibri"/>
          <w:bCs/>
          <w:sz w:val="22"/>
          <w:szCs w:val="22"/>
          <w:lang w:eastAsia="en-US"/>
        </w:rPr>
        <w:t>Concerns must not be discussed with anyone other than those nominated above. A written record of the concerns should be made in accordance with these procedures and kept in a secure place.</w:t>
      </w:r>
      <w:r w:rsidR="009D6B4A">
        <w:rPr>
          <w:rFonts w:ascii="Roboto" w:eastAsia="Times New Roman" w:hAnsi="Roboto" w:cs="Calibri"/>
          <w:bCs/>
          <w:sz w:val="22"/>
          <w:szCs w:val="22"/>
          <w:lang w:eastAsia="en-US"/>
        </w:rPr>
        <w:t xml:space="preserve"> </w:t>
      </w:r>
      <w:r w:rsidR="00540CCD">
        <w:rPr>
          <w:rFonts w:ascii="Roboto" w:eastAsia="Times New Roman" w:hAnsi="Roboto" w:cs="Calibri"/>
          <w:bCs/>
          <w:sz w:val="22"/>
          <w:szCs w:val="22"/>
          <w:lang w:eastAsia="en-US"/>
        </w:rPr>
        <w:t>The a</w:t>
      </w:r>
      <w:r w:rsidRPr="009A23A8">
        <w:rPr>
          <w:rFonts w:ascii="Roboto" w:eastAsia="Times New Roman" w:hAnsi="Roboto" w:cs="Calibri"/>
          <w:bCs/>
          <w:sz w:val="22"/>
          <w:szCs w:val="22"/>
          <w:lang w:eastAsia="en-US"/>
        </w:rPr>
        <w:t xml:space="preserve">bsence of the Safeguarding Lead or Deputy Safeguarding Lead should not delay referral to the statutory services, </w:t>
      </w:r>
      <w:r w:rsidR="00540CCD">
        <w:rPr>
          <w:rFonts w:ascii="Roboto" w:eastAsia="Times New Roman" w:hAnsi="Roboto" w:cs="Calibri"/>
          <w:bCs/>
          <w:sz w:val="22"/>
          <w:szCs w:val="22"/>
          <w:lang w:eastAsia="en-US"/>
        </w:rPr>
        <w:t xml:space="preserve">the police, </w:t>
      </w:r>
      <w:r w:rsidRPr="009A23A8">
        <w:rPr>
          <w:rFonts w:ascii="Roboto" w:eastAsia="Times New Roman" w:hAnsi="Roboto" w:cs="Calibri"/>
          <w:bCs/>
          <w:sz w:val="22"/>
          <w:szCs w:val="22"/>
          <w:lang w:eastAsia="en-US"/>
        </w:rPr>
        <w:t>or taking advice from Thirtyone:eight.</w:t>
      </w:r>
      <w:r w:rsidR="00FA2BDE">
        <w:rPr>
          <w:rFonts w:ascii="Roboto" w:eastAsia="Times New Roman" w:hAnsi="Roboto" w:cs="Calibri"/>
          <w:bCs/>
          <w:sz w:val="22"/>
          <w:szCs w:val="22"/>
          <w:lang w:eastAsia="en-US"/>
        </w:rPr>
        <w:t xml:space="preserve"> </w:t>
      </w:r>
    </w:p>
    <w:p w14:paraId="0AF28D71" w14:textId="77777777" w:rsidR="00FA2BDE" w:rsidRDefault="00FA2BDE" w:rsidP="00B210DB">
      <w:pPr>
        <w:spacing w:line="276" w:lineRule="auto"/>
        <w:jc w:val="both"/>
        <w:rPr>
          <w:rFonts w:ascii="Roboto" w:eastAsia="Times New Roman" w:hAnsi="Roboto" w:cs="Calibri"/>
          <w:bCs/>
          <w:sz w:val="22"/>
          <w:szCs w:val="22"/>
          <w:lang w:eastAsia="en-US"/>
        </w:rPr>
      </w:pPr>
    </w:p>
    <w:p w14:paraId="0D040A01" w14:textId="709E77DF" w:rsidR="00FA2BDE" w:rsidRPr="00FF03E1" w:rsidRDefault="009A23A8" w:rsidP="00B210DB">
      <w:pPr>
        <w:spacing w:line="276" w:lineRule="auto"/>
        <w:jc w:val="both"/>
        <w:rPr>
          <w:rFonts w:ascii="Roboto" w:eastAsia="Times New Roman" w:hAnsi="Roboto" w:cs="Calibri"/>
          <w:bCs/>
          <w:sz w:val="22"/>
          <w:szCs w:val="22"/>
          <w:lang w:eastAsia="en-US"/>
        </w:rPr>
      </w:pPr>
      <w:r w:rsidRPr="009A23A8">
        <w:rPr>
          <w:rFonts w:ascii="Roboto" w:eastAsia="Times New Roman" w:hAnsi="Roboto" w:cs="Calibri"/>
          <w:bCs/>
          <w:sz w:val="22"/>
          <w:szCs w:val="22"/>
          <w:lang w:eastAsia="en-US"/>
        </w:rPr>
        <w:t>The Leadership will support the Safeguarding Lead/Deputy Safeguarding Lead in their role and accept that any information they may have in their possession will be shared in a strictly limited way on a need-to-know basis.</w:t>
      </w:r>
      <w:r w:rsidR="00FA2BDE">
        <w:rPr>
          <w:rFonts w:ascii="Roboto" w:eastAsia="Times New Roman" w:hAnsi="Roboto" w:cs="Calibri"/>
          <w:bCs/>
          <w:sz w:val="22"/>
          <w:szCs w:val="22"/>
          <w:lang w:eastAsia="en-US"/>
        </w:rPr>
        <w:t xml:space="preserve"> </w:t>
      </w:r>
      <w:r w:rsidR="00FF03E1" w:rsidRPr="00FF03E1">
        <w:rPr>
          <w:rFonts w:ascii="Roboto" w:eastAsia="Times New Roman" w:hAnsi="Roboto" w:cs="Calibri"/>
          <w:bCs/>
          <w:sz w:val="22"/>
          <w:szCs w:val="22"/>
          <w:lang w:eastAsia="en-US"/>
        </w:rPr>
        <w:t>The leadership undertake to understand and map the local context so that they have a process for dealing with disclosures of abuse – albeit the actions will vary according to the case.</w:t>
      </w:r>
      <w:r w:rsidR="00D9738D">
        <w:rPr>
          <w:rFonts w:ascii="Roboto" w:eastAsia="Times New Roman" w:hAnsi="Roboto" w:cs="Calibri"/>
          <w:bCs/>
          <w:sz w:val="22"/>
          <w:szCs w:val="22"/>
          <w:lang w:eastAsia="en-US"/>
        </w:rPr>
        <w:t xml:space="preserve"> </w:t>
      </w:r>
      <w:r w:rsidR="00FA2BDE" w:rsidRPr="00FF03E1">
        <w:rPr>
          <w:rFonts w:ascii="Roboto" w:eastAsia="Times New Roman" w:hAnsi="Roboto" w:cs="Calibri"/>
          <w:bCs/>
          <w:sz w:val="22"/>
          <w:szCs w:val="22"/>
          <w:lang w:eastAsia="en-US"/>
        </w:rPr>
        <w:t>In dealing with disclosure of abuse the leadership will ensure that they maintain confidentiality of reports made and that there are clear internal procedures around the reporting and recording of reports.</w:t>
      </w:r>
    </w:p>
    <w:p w14:paraId="33E633E1" w14:textId="77777777" w:rsidR="009A23A8" w:rsidRPr="00FF03E1" w:rsidRDefault="009A23A8" w:rsidP="00B210DB">
      <w:pPr>
        <w:spacing w:line="276" w:lineRule="auto"/>
        <w:jc w:val="both"/>
        <w:rPr>
          <w:rFonts w:ascii="Roboto" w:eastAsia="Times New Roman" w:hAnsi="Roboto" w:cs="Calibri"/>
          <w:bCs/>
          <w:sz w:val="22"/>
          <w:szCs w:val="22"/>
          <w:lang w:eastAsia="en-US"/>
        </w:rPr>
      </w:pPr>
    </w:p>
    <w:p w14:paraId="435269AF" w14:textId="298A863E" w:rsidR="00FF03E1" w:rsidRDefault="00FF03E1" w:rsidP="00B210DB">
      <w:pPr>
        <w:spacing w:line="276" w:lineRule="auto"/>
        <w:jc w:val="both"/>
        <w:rPr>
          <w:rFonts w:ascii="Roboto" w:eastAsia="Times New Roman" w:hAnsi="Roboto" w:cs="Calibri"/>
          <w:bCs/>
          <w:sz w:val="22"/>
          <w:szCs w:val="22"/>
          <w:lang w:eastAsia="en-US"/>
        </w:rPr>
      </w:pPr>
      <w:r w:rsidRPr="00FF03E1">
        <w:rPr>
          <w:rFonts w:ascii="Roboto" w:eastAsia="Times New Roman" w:hAnsi="Roboto" w:cs="Calibri"/>
          <w:bCs/>
          <w:sz w:val="22"/>
          <w:szCs w:val="22"/>
          <w:lang w:eastAsia="en-US"/>
        </w:rPr>
        <w:t>If the disclosure of abuse relates to a perpetrator outside the organisation the leadership will consider how they can support the future safety of the victim, access to care and support as well as access to justice. In the case of children this will focus on what is in the best interests of the child.</w:t>
      </w:r>
      <w:r w:rsidR="00D31326">
        <w:rPr>
          <w:rFonts w:ascii="Roboto" w:eastAsia="Times New Roman" w:hAnsi="Roboto" w:cs="Calibri"/>
          <w:bCs/>
          <w:sz w:val="22"/>
          <w:szCs w:val="22"/>
          <w:lang w:eastAsia="en-US"/>
        </w:rPr>
        <w:t xml:space="preserve"> </w:t>
      </w:r>
      <w:r w:rsidRPr="00FF03E1">
        <w:rPr>
          <w:rFonts w:ascii="Roboto" w:eastAsia="Times New Roman" w:hAnsi="Roboto" w:cs="Calibri"/>
          <w:bCs/>
          <w:sz w:val="22"/>
          <w:szCs w:val="22"/>
          <w:lang w:eastAsia="en-US"/>
        </w:rPr>
        <w:t>In doing this the leadership will consider:</w:t>
      </w:r>
    </w:p>
    <w:p w14:paraId="3CA508BB" w14:textId="77777777" w:rsidR="00C66066" w:rsidRDefault="00C66066" w:rsidP="00B210DB">
      <w:pPr>
        <w:spacing w:line="276" w:lineRule="auto"/>
        <w:jc w:val="both"/>
        <w:rPr>
          <w:rFonts w:ascii="Roboto" w:eastAsia="Times New Roman" w:hAnsi="Roboto" w:cs="Calibri"/>
          <w:bCs/>
          <w:sz w:val="22"/>
          <w:szCs w:val="22"/>
          <w:lang w:eastAsia="en-US"/>
        </w:rPr>
      </w:pPr>
    </w:p>
    <w:p w14:paraId="4BAD4108" w14:textId="3BFCA880" w:rsidR="00FF03E1" w:rsidRPr="00FA2BDE" w:rsidRDefault="00FF03E1" w:rsidP="1D8362B4">
      <w:pPr>
        <w:pStyle w:val="ListParagraph"/>
        <w:numPr>
          <w:ilvl w:val="0"/>
          <w:numId w:val="1"/>
        </w:numPr>
        <w:jc w:val="both"/>
        <w:rPr>
          <w:rFonts w:ascii="Roboto" w:eastAsia="Times New Roman" w:hAnsi="Roboto" w:cs="Calibri"/>
        </w:rPr>
      </w:pPr>
      <w:r w:rsidRPr="1D8362B4">
        <w:rPr>
          <w:rFonts w:ascii="Roboto" w:eastAsia="Times New Roman" w:hAnsi="Roboto" w:cs="Calibri"/>
        </w:rPr>
        <w:t>The consequence of reporting to the formal authorities, whether there is sufficient confidence in the formal authorities that appropriate child and adult victim centred action will be taken and that victims will be safe. If there is concern (based on experience or evidence) that reporting to the formal authorities would place a child or adult victim at further risk this will not be done.</w:t>
      </w:r>
    </w:p>
    <w:p w14:paraId="50A49D4E" w14:textId="150FAF27" w:rsidR="00FF03E1" w:rsidRPr="00FA2BDE" w:rsidRDefault="00FF03E1" w:rsidP="1D8362B4">
      <w:pPr>
        <w:pStyle w:val="ListParagraph"/>
        <w:numPr>
          <w:ilvl w:val="0"/>
          <w:numId w:val="1"/>
        </w:numPr>
        <w:jc w:val="both"/>
        <w:rPr>
          <w:rFonts w:ascii="Roboto" w:eastAsia="Times New Roman" w:hAnsi="Roboto" w:cs="Calibri"/>
        </w:rPr>
      </w:pPr>
      <w:r w:rsidRPr="1D8362B4">
        <w:rPr>
          <w:rFonts w:ascii="Roboto" w:eastAsia="Times New Roman" w:hAnsi="Roboto" w:cs="Calibri"/>
        </w:rPr>
        <w:t>The leadership will seek to make links with civil society organisations, NGOs or INGOs that may be available to investigate or act to protect a child or adult at risk. The leadership will draw upon their partnerships and their shared knowledge, expertise and insight on this issue locally where it is available. The safeguarding lead will determine if partner organisations or civil society organisations can help to support a local statutory safeguarding response or can help manage, support or advocate for an individual child or adult.</w:t>
      </w:r>
    </w:p>
    <w:p w14:paraId="5633AB87" w14:textId="52E5E46C" w:rsidR="00FF03E1" w:rsidRPr="00FA2BDE" w:rsidRDefault="00FF03E1" w:rsidP="1D8362B4">
      <w:pPr>
        <w:pStyle w:val="ListParagraph"/>
        <w:numPr>
          <w:ilvl w:val="0"/>
          <w:numId w:val="1"/>
        </w:numPr>
        <w:jc w:val="both"/>
        <w:rPr>
          <w:rFonts w:ascii="Roboto" w:eastAsia="Times New Roman" w:hAnsi="Roboto" w:cs="Calibri"/>
        </w:rPr>
      </w:pPr>
      <w:r w:rsidRPr="1D8362B4">
        <w:rPr>
          <w:rFonts w:ascii="Roboto" w:eastAsia="Times New Roman" w:hAnsi="Roboto" w:cs="Calibri"/>
        </w:rPr>
        <w:t>The leadership will seek to understand what, if any, health services are available to the child or adult victim but check what protocols they operate under (is there mandatory reporting to law enforcement for example) to find out whether they offer confidential services and can be accessed.</w:t>
      </w:r>
    </w:p>
    <w:p w14:paraId="09037020" w14:textId="63024BCA" w:rsidR="00FF03E1" w:rsidRPr="00FA2BDE" w:rsidRDefault="00FF03E1" w:rsidP="1D8362B4">
      <w:pPr>
        <w:pStyle w:val="ListParagraph"/>
        <w:numPr>
          <w:ilvl w:val="0"/>
          <w:numId w:val="1"/>
        </w:numPr>
        <w:jc w:val="both"/>
        <w:rPr>
          <w:rFonts w:ascii="Roboto" w:eastAsia="Times New Roman" w:hAnsi="Roboto" w:cs="Calibri"/>
          <w:sz w:val="24"/>
          <w:szCs w:val="24"/>
        </w:rPr>
      </w:pPr>
      <w:r w:rsidRPr="1D8362B4">
        <w:rPr>
          <w:rFonts w:ascii="Roboto" w:eastAsia="Times New Roman" w:hAnsi="Roboto" w:cs="Calibri"/>
        </w:rPr>
        <w:t>The leadership will assess what community justice structures exist and whether these tend to provide advocacy for vulnerable children or adults and result in safe outcomes.</w:t>
      </w:r>
    </w:p>
    <w:p w14:paraId="46F2C2AC" w14:textId="0F15E923" w:rsidR="00FF03E1" w:rsidRPr="00FA2BDE" w:rsidRDefault="00FF03E1" w:rsidP="1D8362B4">
      <w:pPr>
        <w:pStyle w:val="ListParagraph"/>
        <w:numPr>
          <w:ilvl w:val="0"/>
          <w:numId w:val="1"/>
        </w:numPr>
        <w:jc w:val="both"/>
        <w:rPr>
          <w:rFonts w:ascii="Roboto" w:eastAsia="Times New Roman" w:hAnsi="Roboto" w:cs="Calibri"/>
          <w:sz w:val="24"/>
          <w:szCs w:val="24"/>
        </w:rPr>
      </w:pPr>
      <w:r w:rsidRPr="1D8362B4">
        <w:rPr>
          <w:rFonts w:ascii="Roboto" w:eastAsia="Times New Roman" w:hAnsi="Roboto" w:cs="Calibri"/>
        </w:rPr>
        <w:lastRenderedPageBreak/>
        <w:t>In cases where reporting to formal authorities would not be safe, the leadership will seek to establish if there is an informal local mechanism, e.g. village community leaders, through which allegations of abuse can be addressed.</w:t>
      </w:r>
    </w:p>
    <w:p w14:paraId="5EF7FC5C" w14:textId="545739B7" w:rsidR="00FF03E1" w:rsidRPr="009A23A8" w:rsidRDefault="00FF03E1" w:rsidP="00B210DB">
      <w:pPr>
        <w:spacing w:line="276" w:lineRule="auto"/>
        <w:jc w:val="both"/>
        <w:rPr>
          <w:rFonts w:ascii="Roboto" w:eastAsia="Times New Roman" w:hAnsi="Roboto" w:cs="Calibri"/>
          <w:bCs/>
          <w:sz w:val="22"/>
          <w:szCs w:val="22"/>
          <w:lang w:eastAsia="en-US"/>
        </w:rPr>
      </w:pPr>
      <w:r w:rsidRPr="00FF03E1">
        <w:rPr>
          <w:rFonts w:ascii="Roboto" w:eastAsia="Times New Roman" w:hAnsi="Roboto" w:cs="Calibri"/>
          <w:bCs/>
          <w:sz w:val="22"/>
          <w:szCs w:val="22"/>
          <w:lang w:eastAsia="en-US"/>
        </w:rPr>
        <w:t>When an organisation has concerns about harm or abuse against an adult</w:t>
      </w:r>
      <w:r w:rsidR="00FA2BDE">
        <w:rPr>
          <w:rFonts w:ascii="Roboto" w:eastAsia="Times New Roman" w:hAnsi="Roboto" w:cs="Calibri"/>
          <w:bCs/>
          <w:sz w:val="22"/>
          <w:szCs w:val="22"/>
          <w:lang w:eastAsia="en-US"/>
        </w:rPr>
        <w:t xml:space="preserve"> t</w:t>
      </w:r>
      <w:r w:rsidRPr="00FF03E1">
        <w:rPr>
          <w:rFonts w:ascii="Roboto" w:eastAsia="Times New Roman" w:hAnsi="Roboto" w:cs="Calibri"/>
          <w:bCs/>
          <w:sz w:val="22"/>
          <w:szCs w:val="22"/>
          <w:lang w:eastAsia="en-US"/>
        </w:rPr>
        <w:t>hey should consider support</w:t>
      </w:r>
      <w:r w:rsidR="00E4245B">
        <w:rPr>
          <w:rFonts w:ascii="Roboto" w:eastAsia="Times New Roman" w:hAnsi="Roboto" w:cs="Calibri"/>
          <w:bCs/>
          <w:sz w:val="22"/>
          <w:szCs w:val="22"/>
          <w:lang w:eastAsia="en-US"/>
        </w:rPr>
        <w:t>ing</w:t>
      </w:r>
      <w:r w:rsidRPr="00FF03E1">
        <w:rPr>
          <w:rFonts w:ascii="Roboto" w:eastAsia="Times New Roman" w:hAnsi="Roboto" w:cs="Calibri"/>
          <w:bCs/>
          <w:sz w:val="22"/>
          <w:szCs w:val="22"/>
          <w:lang w:eastAsia="en-US"/>
        </w:rPr>
        <w:t xml:space="preserve"> as above</w:t>
      </w:r>
      <w:r w:rsidR="00FA2BDE">
        <w:rPr>
          <w:rFonts w:ascii="Roboto" w:eastAsia="Times New Roman" w:hAnsi="Roboto" w:cs="Calibri"/>
          <w:bCs/>
          <w:sz w:val="22"/>
          <w:szCs w:val="22"/>
          <w:lang w:eastAsia="en-US"/>
        </w:rPr>
        <w:t>,</w:t>
      </w:r>
      <w:r w:rsidRPr="00FF03E1">
        <w:rPr>
          <w:rFonts w:ascii="Roboto" w:eastAsia="Times New Roman" w:hAnsi="Roboto" w:cs="Calibri"/>
          <w:bCs/>
          <w:sz w:val="22"/>
          <w:szCs w:val="22"/>
          <w:lang w:eastAsia="en-US"/>
        </w:rPr>
        <w:t xml:space="preserve"> </w:t>
      </w:r>
      <w:r w:rsidR="00FA2BDE">
        <w:rPr>
          <w:rFonts w:ascii="Roboto" w:eastAsia="Times New Roman" w:hAnsi="Roboto" w:cs="Calibri"/>
          <w:bCs/>
          <w:sz w:val="22"/>
          <w:szCs w:val="22"/>
          <w:lang w:eastAsia="en-US"/>
        </w:rPr>
        <w:t>als</w:t>
      </w:r>
      <w:r w:rsidRPr="00FF03E1">
        <w:rPr>
          <w:rFonts w:ascii="Roboto" w:eastAsia="Times New Roman" w:hAnsi="Roboto" w:cs="Calibri"/>
          <w:bCs/>
          <w:sz w:val="22"/>
          <w:szCs w:val="22"/>
          <w:lang w:eastAsia="en-US"/>
        </w:rPr>
        <w:t>o ensur</w:t>
      </w:r>
      <w:r w:rsidR="00FA2BDE">
        <w:rPr>
          <w:rFonts w:ascii="Roboto" w:eastAsia="Times New Roman" w:hAnsi="Roboto" w:cs="Calibri"/>
          <w:bCs/>
          <w:sz w:val="22"/>
          <w:szCs w:val="22"/>
          <w:lang w:eastAsia="en-US"/>
        </w:rPr>
        <w:t>ing</w:t>
      </w:r>
      <w:r w:rsidRPr="00FF03E1">
        <w:rPr>
          <w:rFonts w:ascii="Roboto" w:eastAsia="Times New Roman" w:hAnsi="Roboto" w:cs="Calibri"/>
          <w:bCs/>
          <w:sz w:val="22"/>
          <w:szCs w:val="22"/>
          <w:lang w:eastAsia="en-US"/>
        </w:rPr>
        <w:t xml:space="preserve"> that they put the wishes of the individual at the hea</w:t>
      </w:r>
      <w:r w:rsidR="00FA2BDE">
        <w:rPr>
          <w:rFonts w:ascii="Roboto" w:eastAsia="Times New Roman" w:hAnsi="Roboto" w:cs="Calibri"/>
          <w:bCs/>
          <w:sz w:val="22"/>
          <w:szCs w:val="22"/>
          <w:lang w:eastAsia="en-US"/>
        </w:rPr>
        <w:t xml:space="preserve">rt of any decisions or actions in line with the principles of adult safeguarding. </w:t>
      </w:r>
      <w:r w:rsidRPr="00FF03E1">
        <w:rPr>
          <w:rFonts w:ascii="Roboto" w:eastAsia="Times New Roman" w:hAnsi="Roboto" w:cs="Calibri"/>
          <w:bCs/>
          <w:sz w:val="22"/>
          <w:szCs w:val="22"/>
          <w:lang w:eastAsia="en-US"/>
        </w:rPr>
        <w:t>The adult victim may chose not to accept support or to do so only conditionally and this should be respected provided they have the freedom and capacity to make that choice.</w:t>
      </w:r>
    </w:p>
    <w:p w14:paraId="1EE40EAC" w14:textId="2A3FA63B" w:rsidR="00CD16DE" w:rsidRPr="00C247C1" w:rsidRDefault="005F7E5D" w:rsidP="006A6E04">
      <w:pPr>
        <w:spacing w:line="276" w:lineRule="auto"/>
        <w:jc w:val="both"/>
        <w:rPr>
          <w:rStyle w:val="Hyperlink"/>
          <w:rFonts w:ascii="Roboto" w:hAnsi="Roboto"/>
          <w:color w:val="365F91" w:themeColor="accent1" w:themeShade="BF"/>
          <w:sz w:val="32"/>
          <w:szCs w:val="32"/>
          <w:u w:val="none"/>
        </w:rPr>
      </w:pPr>
      <w:r w:rsidRPr="00C247C1">
        <w:rPr>
          <w:rFonts w:ascii="Calibri" w:eastAsia="Times New Roman" w:hAnsi="Calibri" w:cs="Calibri"/>
          <w:b/>
          <w:bCs/>
          <w:color w:val="365F91" w:themeColor="accent1" w:themeShade="BF"/>
          <w:sz w:val="28"/>
          <w:lang w:eastAsia="en-US"/>
        </w:rPr>
        <w:br w:type="page"/>
      </w:r>
      <w:r w:rsidR="00CD16DE" w:rsidRPr="00C247C1">
        <w:rPr>
          <w:rStyle w:val="Hyperlink"/>
          <w:rFonts w:ascii="Roboto" w:hAnsi="Roboto"/>
          <w:color w:val="365F91" w:themeColor="accent1" w:themeShade="BF"/>
          <w:sz w:val="32"/>
          <w:szCs w:val="32"/>
          <w:u w:val="none"/>
        </w:rPr>
        <w:lastRenderedPageBreak/>
        <w:t>Allegations against Workers</w:t>
      </w:r>
    </w:p>
    <w:p w14:paraId="782D4A0A" w14:textId="77777777" w:rsidR="00CD16DE" w:rsidRPr="00CD16DE" w:rsidRDefault="00CD16DE" w:rsidP="00CD16DE">
      <w:pPr>
        <w:rPr>
          <w:rStyle w:val="Hyperlink"/>
          <w:rFonts w:ascii="Roboto" w:hAnsi="Roboto"/>
          <w:color w:val="4F81BD" w:themeColor="accent1"/>
          <w:sz w:val="32"/>
          <w:szCs w:val="32"/>
          <w:u w:val="none"/>
        </w:rPr>
      </w:pPr>
    </w:p>
    <w:p w14:paraId="7B5FE89E" w14:textId="0E11CB1F" w:rsidR="001B262D" w:rsidRPr="00B210DB" w:rsidRDefault="00251357" w:rsidP="00B210DB">
      <w:pPr>
        <w:spacing w:line="276" w:lineRule="auto"/>
        <w:jc w:val="both"/>
        <w:rPr>
          <w:rFonts w:ascii="Roboto" w:eastAsia="Times New Roman" w:hAnsi="Roboto" w:cs="Calibri"/>
          <w:sz w:val="22"/>
          <w:szCs w:val="22"/>
          <w:lang w:eastAsia="en-US"/>
        </w:rPr>
      </w:pPr>
      <w:r w:rsidRPr="00B210DB">
        <w:rPr>
          <w:rFonts w:ascii="Roboto" w:eastAsia="Times New Roman" w:hAnsi="Roboto" w:cs="Calibri"/>
          <w:bCs/>
          <w:sz w:val="22"/>
          <w:szCs w:val="22"/>
          <w:lang w:eastAsia="en-US"/>
        </w:rPr>
        <w:t xml:space="preserve">Where allegations </w:t>
      </w:r>
      <w:r w:rsidR="0002752B" w:rsidRPr="00B210DB">
        <w:rPr>
          <w:rFonts w:ascii="Roboto" w:eastAsia="Times New Roman" w:hAnsi="Roboto" w:cs="Calibri"/>
          <w:bCs/>
          <w:sz w:val="22"/>
          <w:szCs w:val="22"/>
          <w:lang w:eastAsia="en-US"/>
        </w:rPr>
        <w:t xml:space="preserve">of abuse </w:t>
      </w:r>
      <w:r w:rsidRPr="00B210DB">
        <w:rPr>
          <w:rFonts w:ascii="Roboto" w:eastAsia="Times New Roman" w:hAnsi="Roboto" w:cs="Calibri"/>
          <w:bCs/>
          <w:sz w:val="22"/>
          <w:szCs w:val="22"/>
          <w:lang w:eastAsia="en-US"/>
        </w:rPr>
        <w:t xml:space="preserve">are made against </w:t>
      </w:r>
      <w:r w:rsidR="0002752B" w:rsidRPr="00B210DB">
        <w:rPr>
          <w:rFonts w:ascii="Roboto" w:eastAsia="Times New Roman" w:hAnsi="Roboto" w:cs="Calibri"/>
          <w:bCs/>
          <w:sz w:val="22"/>
          <w:szCs w:val="22"/>
          <w:lang w:eastAsia="en-US"/>
        </w:rPr>
        <w:t xml:space="preserve">members of staff </w:t>
      </w:r>
      <w:r w:rsidR="00330A9B" w:rsidRPr="00B210DB">
        <w:rPr>
          <w:rFonts w:ascii="Roboto" w:eastAsia="Times New Roman" w:hAnsi="Roboto" w:cs="Calibri"/>
          <w:bCs/>
          <w:sz w:val="22"/>
          <w:szCs w:val="22"/>
          <w:lang w:eastAsia="en-US"/>
        </w:rPr>
        <w:t xml:space="preserve">or volunteers working for the organisation the leadership undertake </w:t>
      </w:r>
      <w:r w:rsidR="009A3560" w:rsidRPr="00B210DB">
        <w:rPr>
          <w:rFonts w:ascii="Roboto" w:eastAsia="Times New Roman" w:hAnsi="Roboto" w:cs="Calibri"/>
          <w:bCs/>
          <w:sz w:val="22"/>
          <w:szCs w:val="22"/>
          <w:lang w:eastAsia="en-US"/>
        </w:rPr>
        <w:t>an internal investigation</w:t>
      </w:r>
      <w:r w:rsidR="0002752B" w:rsidRPr="00B210DB">
        <w:rPr>
          <w:rFonts w:ascii="Roboto" w:eastAsia="Times New Roman" w:hAnsi="Roboto" w:cs="Calibri"/>
          <w:bCs/>
          <w:sz w:val="22"/>
          <w:szCs w:val="22"/>
          <w:lang w:eastAsia="en-US"/>
        </w:rPr>
        <w:t xml:space="preserve">. </w:t>
      </w:r>
      <w:r w:rsidR="001B262D" w:rsidRPr="00B210DB">
        <w:rPr>
          <w:rFonts w:ascii="Roboto" w:eastAsia="Times New Roman" w:hAnsi="Roboto" w:cs="Calibri"/>
          <w:sz w:val="22"/>
          <w:szCs w:val="22"/>
          <w:lang w:eastAsia="en-US"/>
        </w:rPr>
        <w:t xml:space="preserve">The leadership recognises that some staff </w:t>
      </w:r>
      <w:r w:rsidR="00F14EE7" w:rsidRPr="00B210DB">
        <w:rPr>
          <w:rFonts w:ascii="Roboto" w:eastAsia="Times New Roman" w:hAnsi="Roboto" w:cs="Calibri"/>
          <w:sz w:val="22"/>
          <w:szCs w:val="22"/>
          <w:lang w:eastAsia="en-US"/>
        </w:rPr>
        <w:t xml:space="preserve">may </w:t>
      </w:r>
      <w:r w:rsidR="001B262D" w:rsidRPr="00B210DB">
        <w:rPr>
          <w:rFonts w:ascii="Roboto" w:eastAsia="Times New Roman" w:hAnsi="Roboto" w:cs="Calibri"/>
          <w:sz w:val="22"/>
          <w:szCs w:val="22"/>
          <w:lang w:eastAsia="en-US"/>
        </w:rPr>
        <w:t>pose a risk to children or</w:t>
      </w:r>
      <w:r w:rsidR="006B78A4" w:rsidRPr="00B210DB">
        <w:rPr>
          <w:rFonts w:ascii="Roboto" w:eastAsia="Times New Roman" w:hAnsi="Roboto" w:cs="Calibri"/>
          <w:sz w:val="22"/>
          <w:szCs w:val="22"/>
          <w:lang w:eastAsia="en-US"/>
        </w:rPr>
        <w:t xml:space="preserve"> adults at risk</w:t>
      </w:r>
      <w:r w:rsidR="001B262D" w:rsidRPr="00B210DB">
        <w:rPr>
          <w:rFonts w:ascii="Roboto" w:eastAsia="Times New Roman" w:hAnsi="Roboto" w:cs="Calibri"/>
          <w:sz w:val="22"/>
          <w:szCs w:val="22"/>
          <w:lang w:eastAsia="en-US"/>
        </w:rPr>
        <w:t xml:space="preserve"> – and this may be deliberate attempts to harm them</w:t>
      </w:r>
      <w:r w:rsidR="00CD16DE" w:rsidRPr="00B210DB">
        <w:rPr>
          <w:rFonts w:ascii="Roboto" w:eastAsia="Times New Roman" w:hAnsi="Roboto" w:cs="Calibri"/>
          <w:sz w:val="22"/>
          <w:szCs w:val="22"/>
          <w:lang w:eastAsia="en-US"/>
        </w:rPr>
        <w:t>,</w:t>
      </w:r>
      <w:r w:rsidR="001B262D" w:rsidRPr="00B210DB">
        <w:rPr>
          <w:rFonts w:ascii="Roboto" w:eastAsia="Times New Roman" w:hAnsi="Roboto" w:cs="Calibri"/>
          <w:sz w:val="22"/>
          <w:szCs w:val="22"/>
          <w:lang w:eastAsia="en-US"/>
        </w:rPr>
        <w:t xml:space="preserve"> or may be as a result of lack of understanding of appropriate care, interaction and boundaries.</w:t>
      </w:r>
    </w:p>
    <w:p w14:paraId="573EE2FA" w14:textId="5676777A" w:rsidR="005F7E5D" w:rsidRPr="00B210DB" w:rsidRDefault="005F7E5D" w:rsidP="00B210DB">
      <w:pPr>
        <w:spacing w:line="276" w:lineRule="auto"/>
        <w:jc w:val="both"/>
        <w:rPr>
          <w:rFonts w:ascii="Roboto" w:eastAsia="Times New Roman" w:hAnsi="Roboto" w:cs="Calibri"/>
          <w:sz w:val="22"/>
          <w:szCs w:val="22"/>
          <w:lang w:eastAsia="en-US"/>
        </w:rPr>
      </w:pPr>
    </w:p>
    <w:p w14:paraId="07DDE94A" w14:textId="5317FB07" w:rsidR="009A3560" w:rsidRPr="00B210DB" w:rsidRDefault="00EB7DA7" w:rsidP="1D8362B4">
      <w:pPr>
        <w:spacing w:after="200" w:line="276" w:lineRule="auto"/>
        <w:jc w:val="both"/>
        <w:rPr>
          <w:rFonts w:ascii="Roboto" w:eastAsia="Calibri" w:hAnsi="Roboto" w:cs="Calibri"/>
          <w:sz w:val="22"/>
          <w:szCs w:val="22"/>
          <w:lang w:eastAsia="en-US"/>
        </w:rPr>
      </w:pPr>
      <w:r w:rsidRPr="1D8362B4">
        <w:rPr>
          <w:rFonts w:ascii="Roboto" w:eastAsia="Calibri" w:hAnsi="Roboto" w:cs="Calibri"/>
          <w:sz w:val="22"/>
          <w:szCs w:val="22"/>
          <w:lang w:eastAsia="en-US"/>
        </w:rPr>
        <w:t xml:space="preserve">The leadership </w:t>
      </w:r>
      <w:r w:rsidR="009A3560" w:rsidRPr="1D8362B4">
        <w:rPr>
          <w:rFonts w:ascii="Roboto" w:eastAsia="Calibri" w:hAnsi="Roboto" w:cs="Calibri"/>
          <w:sz w:val="22"/>
          <w:szCs w:val="22"/>
          <w:lang w:eastAsia="en-US"/>
        </w:rPr>
        <w:t>will ensure they have a trained person (usually the safeguarding lead or their deputy) to investigat</w:t>
      </w:r>
      <w:r w:rsidR="00CD16DE" w:rsidRPr="1D8362B4">
        <w:rPr>
          <w:rFonts w:ascii="Roboto" w:eastAsia="Calibri" w:hAnsi="Roboto" w:cs="Calibri"/>
          <w:sz w:val="22"/>
          <w:szCs w:val="22"/>
          <w:lang w:eastAsia="en-US"/>
        </w:rPr>
        <w:t>e</w:t>
      </w:r>
      <w:r w:rsidR="009A3560" w:rsidRPr="1D8362B4">
        <w:rPr>
          <w:rFonts w:ascii="Roboto" w:eastAsia="Calibri" w:hAnsi="Roboto" w:cs="Calibri"/>
          <w:sz w:val="22"/>
          <w:szCs w:val="22"/>
          <w:lang w:eastAsia="en-US"/>
        </w:rPr>
        <w:t xml:space="preserve"> </w:t>
      </w:r>
      <w:r w:rsidRPr="1D8362B4">
        <w:rPr>
          <w:rFonts w:ascii="Roboto" w:eastAsia="Calibri" w:hAnsi="Roboto" w:cs="Calibri"/>
          <w:sz w:val="22"/>
          <w:szCs w:val="22"/>
          <w:lang w:eastAsia="en-US"/>
        </w:rPr>
        <w:t xml:space="preserve">allegations against staff members </w:t>
      </w:r>
      <w:r w:rsidR="009A3560" w:rsidRPr="1D8362B4">
        <w:rPr>
          <w:rFonts w:ascii="Roboto" w:eastAsia="Calibri" w:hAnsi="Roboto" w:cs="Calibri"/>
          <w:sz w:val="22"/>
          <w:szCs w:val="22"/>
          <w:lang w:eastAsia="en-US"/>
        </w:rPr>
        <w:t>or volunteers</w:t>
      </w:r>
      <w:r w:rsidR="0021640A" w:rsidRPr="1D8362B4">
        <w:rPr>
          <w:rFonts w:ascii="Roboto" w:eastAsia="Calibri" w:hAnsi="Roboto" w:cs="Calibri"/>
          <w:sz w:val="22"/>
          <w:szCs w:val="22"/>
          <w:lang w:eastAsia="en-US"/>
        </w:rPr>
        <w:t xml:space="preserve">. </w:t>
      </w:r>
      <w:r w:rsidR="00CD16DE" w:rsidRPr="1D8362B4">
        <w:rPr>
          <w:rFonts w:ascii="Roboto" w:eastAsia="Calibri" w:hAnsi="Roboto" w:cs="Calibri"/>
          <w:sz w:val="22"/>
          <w:szCs w:val="22"/>
          <w:lang w:eastAsia="en-US"/>
        </w:rPr>
        <w:t xml:space="preserve">If, however, </w:t>
      </w:r>
      <w:r w:rsidR="009A3560" w:rsidRPr="1D8362B4">
        <w:rPr>
          <w:rFonts w:ascii="Roboto" w:eastAsia="Calibri" w:hAnsi="Roboto" w:cs="Calibri"/>
          <w:sz w:val="22"/>
          <w:szCs w:val="22"/>
          <w:lang w:eastAsia="en-US"/>
        </w:rPr>
        <w:t xml:space="preserve">there is a conflict of interest which means that this person is well known to the subject of complaint or </w:t>
      </w:r>
      <w:r w:rsidR="00B83632" w:rsidRPr="1D8362B4">
        <w:rPr>
          <w:rFonts w:ascii="Roboto" w:eastAsia="Calibri" w:hAnsi="Roboto" w:cs="Calibri"/>
          <w:sz w:val="22"/>
          <w:szCs w:val="22"/>
          <w:lang w:eastAsia="en-US"/>
        </w:rPr>
        <w:t>the person making the accusation (or</w:t>
      </w:r>
      <w:r w:rsidR="009A3560" w:rsidRPr="1D8362B4">
        <w:rPr>
          <w:rFonts w:ascii="Roboto" w:eastAsia="Calibri" w:hAnsi="Roboto" w:cs="Calibri"/>
          <w:sz w:val="22"/>
          <w:szCs w:val="22"/>
          <w:lang w:eastAsia="en-US"/>
        </w:rPr>
        <w:t xml:space="preserve"> </w:t>
      </w:r>
      <w:r w:rsidR="008F296E" w:rsidRPr="1D8362B4">
        <w:rPr>
          <w:rFonts w:ascii="Roboto" w:eastAsia="Calibri" w:hAnsi="Roboto" w:cs="Calibri"/>
          <w:sz w:val="22"/>
          <w:szCs w:val="22"/>
          <w:lang w:eastAsia="en-US"/>
        </w:rPr>
        <w:t xml:space="preserve">there </w:t>
      </w:r>
      <w:r w:rsidR="009A3560" w:rsidRPr="1D8362B4">
        <w:rPr>
          <w:rFonts w:ascii="Roboto" w:eastAsia="Calibri" w:hAnsi="Roboto" w:cs="Calibri"/>
          <w:sz w:val="22"/>
          <w:szCs w:val="22"/>
          <w:lang w:eastAsia="en-US"/>
        </w:rPr>
        <w:t>is any question of professional rivalries</w:t>
      </w:r>
      <w:r w:rsidR="00B83632" w:rsidRPr="1D8362B4">
        <w:rPr>
          <w:rFonts w:ascii="Roboto" w:eastAsia="Calibri" w:hAnsi="Roboto" w:cs="Calibri"/>
          <w:sz w:val="22"/>
          <w:szCs w:val="22"/>
          <w:lang w:eastAsia="en-US"/>
        </w:rPr>
        <w:t>, prejudices</w:t>
      </w:r>
      <w:r w:rsidR="009A3560" w:rsidRPr="1D8362B4">
        <w:rPr>
          <w:rFonts w:ascii="Roboto" w:eastAsia="Calibri" w:hAnsi="Roboto" w:cs="Calibri"/>
          <w:sz w:val="22"/>
          <w:szCs w:val="22"/>
          <w:lang w:eastAsia="en-US"/>
        </w:rPr>
        <w:t xml:space="preserve"> or conflict</w:t>
      </w:r>
      <w:r w:rsidR="00B83632" w:rsidRPr="1D8362B4">
        <w:rPr>
          <w:rFonts w:ascii="Roboto" w:eastAsia="Calibri" w:hAnsi="Roboto" w:cs="Calibri"/>
          <w:sz w:val="22"/>
          <w:szCs w:val="22"/>
          <w:lang w:eastAsia="en-US"/>
        </w:rPr>
        <w:t>)</w:t>
      </w:r>
      <w:r w:rsidR="009A3560" w:rsidRPr="1D8362B4">
        <w:rPr>
          <w:rFonts w:ascii="Roboto" w:eastAsia="Calibri" w:hAnsi="Roboto" w:cs="Calibri"/>
          <w:sz w:val="22"/>
          <w:szCs w:val="22"/>
          <w:lang w:eastAsia="en-US"/>
        </w:rPr>
        <w:t xml:space="preserve"> this person will not conduct the investigation. The leadership must find an in</w:t>
      </w:r>
      <w:r w:rsidR="00D37236" w:rsidRPr="1D8362B4">
        <w:rPr>
          <w:rFonts w:ascii="Roboto" w:eastAsia="Calibri" w:hAnsi="Roboto" w:cs="Calibri"/>
          <w:sz w:val="22"/>
          <w:szCs w:val="22"/>
          <w:lang w:eastAsia="en-US"/>
        </w:rPr>
        <w:t>dependent person to conduct the</w:t>
      </w:r>
      <w:r w:rsidR="009A3560" w:rsidRPr="1D8362B4">
        <w:rPr>
          <w:rFonts w:ascii="Roboto" w:eastAsia="Calibri" w:hAnsi="Roboto" w:cs="Calibri"/>
          <w:sz w:val="22"/>
          <w:szCs w:val="22"/>
          <w:lang w:eastAsia="en-US"/>
        </w:rPr>
        <w:t xml:space="preserve"> investigation</w:t>
      </w:r>
      <w:r w:rsidR="00D37236" w:rsidRPr="1D8362B4">
        <w:rPr>
          <w:rFonts w:ascii="Roboto" w:eastAsia="Calibri" w:hAnsi="Roboto" w:cs="Calibri"/>
          <w:sz w:val="22"/>
          <w:szCs w:val="22"/>
          <w:lang w:eastAsia="en-US"/>
        </w:rPr>
        <w:t xml:space="preserve"> in such cases</w:t>
      </w:r>
      <w:r w:rsidR="009A3560" w:rsidRPr="1D8362B4">
        <w:rPr>
          <w:rFonts w:ascii="Roboto" w:eastAsia="Calibri" w:hAnsi="Roboto" w:cs="Calibri"/>
          <w:sz w:val="22"/>
          <w:szCs w:val="22"/>
          <w:lang w:eastAsia="en-US"/>
        </w:rPr>
        <w:t xml:space="preserve">. </w:t>
      </w:r>
    </w:p>
    <w:p w14:paraId="3A25AA07" w14:textId="57BBE4FC" w:rsidR="009A3560" w:rsidRPr="00B210DB" w:rsidRDefault="00D37236" w:rsidP="00B210DB">
      <w:pPr>
        <w:spacing w:after="200" w:line="276" w:lineRule="auto"/>
        <w:jc w:val="both"/>
        <w:rPr>
          <w:rFonts w:ascii="Roboto" w:eastAsia="Calibri" w:hAnsi="Roboto" w:cs="Calibri"/>
          <w:sz w:val="22"/>
          <w:szCs w:val="22"/>
          <w:lang w:eastAsia="en-US"/>
        </w:rPr>
      </w:pPr>
      <w:r w:rsidRPr="1D8362B4">
        <w:rPr>
          <w:rFonts w:ascii="Roboto" w:eastAsia="Calibri" w:hAnsi="Roboto" w:cs="Calibri"/>
          <w:sz w:val="22"/>
          <w:szCs w:val="22"/>
          <w:lang w:eastAsia="en-US"/>
        </w:rPr>
        <w:t>The investigation will involve:</w:t>
      </w:r>
    </w:p>
    <w:p w14:paraId="19BA12FE" w14:textId="21E79594" w:rsidR="00F14EE7" w:rsidRPr="00B210DB" w:rsidRDefault="00BB3EBC" w:rsidP="00B210DB">
      <w:pPr>
        <w:pStyle w:val="ListParagraph"/>
        <w:numPr>
          <w:ilvl w:val="0"/>
          <w:numId w:val="20"/>
        </w:numPr>
        <w:spacing w:after="0"/>
        <w:ind w:left="714" w:hanging="357"/>
        <w:jc w:val="both"/>
        <w:rPr>
          <w:rFonts w:ascii="Roboto" w:hAnsi="Roboto" w:cs="Calibri"/>
        </w:rPr>
      </w:pPr>
      <w:r w:rsidRPr="00B210DB">
        <w:rPr>
          <w:rFonts w:ascii="Roboto" w:hAnsi="Roboto" w:cs="Calibri"/>
        </w:rPr>
        <w:t>Gathering information to undertake an initial assessment to determine; the s</w:t>
      </w:r>
      <w:r w:rsidR="001B262D" w:rsidRPr="00B210DB">
        <w:rPr>
          <w:rFonts w:ascii="Roboto" w:hAnsi="Roboto" w:cs="Calibri"/>
        </w:rPr>
        <w:t xml:space="preserve">cope of the investigation (what aspects of law or policy have been violated) clarifying the allegations and deciding who will investigate and </w:t>
      </w:r>
      <w:r w:rsidRPr="00B210DB">
        <w:rPr>
          <w:rFonts w:ascii="Roboto" w:hAnsi="Roboto" w:cs="Calibri"/>
        </w:rPr>
        <w:t xml:space="preserve">broadly </w:t>
      </w:r>
      <w:r w:rsidR="001B262D" w:rsidRPr="00B210DB">
        <w:rPr>
          <w:rFonts w:ascii="Roboto" w:hAnsi="Roboto" w:cs="Calibri"/>
        </w:rPr>
        <w:t xml:space="preserve">how it will be investigated (establishing Terms of Reference). </w:t>
      </w:r>
    </w:p>
    <w:p w14:paraId="13074FAC" w14:textId="41A4B3C3" w:rsidR="00F14EE7" w:rsidRPr="00B210DB" w:rsidRDefault="001B262D" w:rsidP="00B210DB">
      <w:pPr>
        <w:pStyle w:val="ListParagraph"/>
        <w:numPr>
          <w:ilvl w:val="0"/>
          <w:numId w:val="20"/>
        </w:numPr>
        <w:spacing w:after="0"/>
        <w:ind w:left="714" w:hanging="357"/>
        <w:jc w:val="both"/>
        <w:rPr>
          <w:rFonts w:ascii="Roboto" w:hAnsi="Roboto" w:cs="Calibri"/>
        </w:rPr>
      </w:pPr>
      <w:r w:rsidRPr="00B210DB">
        <w:rPr>
          <w:rFonts w:ascii="Roboto" w:hAnsi="Roboto" w:cs="Calibri"/>
        </w:rPr>
        <w:t>Undertaking a plan for confidentiality to limit knowledge of the investigation and to ensure safe storage so that information shared with the investigator or their team is kept confidential and cannot be accessed</w:t>
      </w:r>
      <w:r w:rsidR="00BB3EBC" w:rsidRPr="00B210DB">
        <w:rPr>
          <w:rFonts w:ascii="Roboto" w:hAnsi="Roboto" w:cs="Calibri"/>
        </w:rPr>
        <w:t xml:space="preserve"> by anyone outside the investigation</w:t>
      </w:r>
      <w:r w:rsidR="00F14EE7" w:rsidRPr="00B210DB">
        <w:rPr>
          <w:rFonts w:ascii="Roboto" w:hAnsi="Roboto" w:cs="Calibri"/>
        </w:rPr>
        <w:t>.</w:t>
      </w:r>
    </w:p>
    <w:p w14:paraId="2453CB04" w14:textId="4F1A052C" w:rsidR="00F14EE7" w:rsidRPr="00B210DB" w:rsidRDefault="001B262D" w:rsidP="00B210DB">
      <w:pPr>
        <w:pStyle w:val="ListParagraph"/>
        <w:numPr>
          <w:ilvl w:val="0"/>
          <w:numId w:val="20"/>
        </w:numPr>
        <w:spacing w:after="0"/>
        <w:ind w:left="714" w:hanging="357"/>
        <w:jc w:val="both"/>
        <w:rPr>
          <w:rFonts w:ascii="Roboto" w:hAnsi="Roboto" w:cs="Calibri"/>
        </w:rPr>
      </w:pPr>
      <w:r w:rsidRPr="1D8362B4">
        <w:rPr>
          <w:rFonts w:ascii="Roboto" w:hAnsi="Roboto" w:cs="Calibri"/>
        </w:rPr>
        <w:t>Undertaking a risk assessment to plan what measures are needed to keep victims safe (e.g. assessing whether there may be reprisals either from the subject of the allegation or others) and what can be done to prevent this.</w:t>
      </w:r>
      <w:r w:rsidR="661C57C8" w:rsidRPr="1D8362B4">
        <w:rPr>
          <w:rFonts w:ascii="Roboto" w:hAnsi="Roboto" w:cs="Calibri"/>
        </w:rPr>
        <w:t xml:space="preserve"> </w:t>
      </w:r>
      <w:r w:rsidRPr="1D8362B4">
        <w:rPr>
          <w:rFonts w:ascii="Roboto" w:hAnsi="Roboto" w:cs="Calibri"/>
        </w:rPr>
        <w:t xml:space="preserve">Also making an assessment of whether any interim measures are needed to keep children </w:t>
      </w:r>
      <w:r w:rsidR="008F296E" w:rsidRPr="1D8362B4">
        <w:rPr>
          <w:rFonts w:ascii="Roboto" w:hAnsi="Roboto" w:cs="Calibri"/>
        </w:rPr>
        <w:t>or adults</w:t>
      </w:r>
      <w:r w:rsidR="32CEE165" w:rsidRPr="1D8362B4">
        <w:rPr>
          <w:rFonts w:ascii="Roboto" w:hAnsi="Roboto" w:cs="Calibri"/>
        </w:rPr>
        <w:t xml:space="preserve"> who may be vulnerable,</w:t>
      </w:r>
      <w:r w:rsidR="008F296E" w:rsidRPr="1D8362B4">
        <w:rPr>
          <w:rFonts w:ascii="Roboto" w:hAnsi="Roboto" w:cs="Calibri"/>
        </w:rPr>
        <w:t xml:space="preserve"> </w:t>
      </w:r>
      <w:r w:rsidRPr="1D8362B4">
        <w:rPr>
          <w:rFonts w:ascii="Roboto" w:hAnsi="Roboto" w:cs="Calibri"/>
        </w:rPr>
        <w:t>safe from the subject of the allegation</w:t>
      </w:r>
      <w:r w:rsidR="00F14EE7" w:rsidRPr="1D8362B4">
        <w:rPr>
          <w:rFonts w:ascii="Roboto" w:hAnsi="Roboto" w:cs="Calibri"/>
        </w:rPr>
        <w:t>.</w:t>
      </w:r>
    </w:p>
    <w:p w14:paraId="766A26DB" w14:textId="6FF39545" w:rsidR="00F14EE7" w:rsidRPr="00B210DB" w:rsidRDefault="00BB3EBC" w:rsidP="00B210DB">
      <w:pPr>
        <w:pStyle w:val="ListParagraph"/>
        <w:numPr>
          <w:ilvl w:val="0"/>
          <w:numId w:val="20"/>
        </w:numPr>
        <w:spacing w:after="0"/>
        <w:ind w:left="714" w:hanging="357"/>
        <w:jc w:val="both"/>
        <w:rPr>
          <w:rFonts w:ascii="Roboto" w:hAnsi="Roboto" w:cs="Calibri"/>
        </w:rPr>
      </w:pPr>
      <w:r w:rsidRPr="00B210DB">
        <w:rPr>
          <w:rFonts w:ascii="Roboto" w:hAnsi="Roboto" w:cs="Calibri"/>
        </w:rPr>
        <w:t>Agreeing a t</w:t>
      </w:r>
      <w:r w:rsidR="001B262D" w:rsidRPr="00B210DB">
        <w:rPr>
          <w:rFonts w:ascii="Roboto" w:hAnsi="Roboto" w:cs="Calibri"/>
        </w:rPr>
        <w:t xml:space="preserve">imeframe for activity and key interviews/ evidence to be gathered. </w:t>
      </w:r>
    </w:p>
    <w:p w14:paraId="7E3C3870" w14:textId="1BEC5AE2" w:rsidR="009A3560" w:rsidRPr="00B210DB" w:rsidRDefault="00BB3EBC" w:rsidP="00B210DB">
      <w:pPr>
        <w:pStyle w:val="ListParagraph"/>
        <w:numPr>
          <w:ilvl w:val="0"/>
          <w:numId w:val="20"/>
        </w:numPr>
        <w:spacing w:after="0"/>
        <w:ind w:left="714" w:hanging="357"/>
        <w:jc w:val="both"/>
        <w:rPr>
          <w:rFonts w:ascii="Roboto" w:hAnsi="Roboto" w:cs="Calibri"/>
        </w:rPr>
      </w:pPr>
      <w:r w:rsidRPr="00B210DB">
        <w:rPr>
          <w:rFonts w:ascii="Roboto" w:hAnsi="Roboto" w:cs="Calibri"/>
        </w:rPr>
        <w:t>Undertaking the investigation and p</w:t>
      </w:r>
      <w:r w:rsidR="001B262D" w:rsidRPr="00B210DB">
        <w:rPr>
          <w:rFonts w:ascii="Roboto" w:hAnsi="Roboto" w:cs="Calibri"/>
        </w:rPr>
        <w:t xml:space="preserve">roducing a report with outcome findings </w:t>
      </w:r>
    </w:p>
    <w:p w14:paraId="56EFA363" w14:textId="77777777" w:rsidR="00F14EE7" w:rsidRPr="00B210DB" w:rsidRDefault="00F14EE7" w:rsidP="00B210DB">
      <w:pPr>
        <w:spacing w:line="276" w:lineRule="auto"/>
        <w:jc w:val="both"/>
        <w:rPr>
          <w:rFonts w:ascii="Roboto" w:hAnsi="Roboto" w:cs="Calibri"/>
          <w:sz w:val="22"/>
          <w:szCs w:val="22"/>
        </w:rPr>
      </w:pPr>
    </w:p>
    <w:p w14:paraId="23503B2C" w14:textId="2E96DA9E" w:rsidR="00DF4D7E" w:rsidRPr="00B210DB" w:rsidRDefault="0021640A" w:rsidP="00B210DB">
      <w:pPr>
        <w:spacing w:after="200" w:line="276" w:lineRule="auto"/>
        <w:jc w:val="both"/>
        <w:rPr>
          <w:rFonts w:ascii="Roboto" w:eastAsia="Calibri" w:hAnsi="Roboto" w:cs="Calibri"/>
          <w:sz w:val="22"/>
          <w:szCs w:val="22"/>
          <w:lang w:eastAsia="en-US"/>
        </w:rPr>
      </w:pPr>
      <w:r w:rsidRPr="1D8362B4">
        <w:rPr>
          <w:rFonts w:ascii="Roboto" w:eastAsia="Calibri" w:hAnsi="Roboto" w:cs="Calibri"/>
          <w:sz w:val="22"/>
          <w:szCs w:val="22"/>
          <w:lang w:eastAsia="en-US"/>
        </w:rPr>
        <w:t xml:space="preserve">This internal investigation will involve gathering evidence and </w:t>
      </w:r>
      <w:r w:rsidR="00DF4D7E" w:rsidRPr="1D8362B4">
        <w:rPr>
          <w:rFonts w:ascii="Roboto" w:eastAsia="Calibri" w:hAnsi="Roboto" w:cs="Calibri"/>
          <w:sz w:val="22"/>
          <w:szCs w:val="22"/>
          <w:lang w:eastAsia="en-US"/>
        </w:rPr>
        <w:t>interviewing witnesses and making</w:t>
      </w:r>
      <w:r w:rsidRPr="1D8362B4">
        <w:rPr>
          <w:rFonts w:ascii="Roboto" w:eastAsia="Calibri" w:hAnsi="Roboto" w:cs="Calibri"/>
          <w:sz w:val="22"/>
          <w:szCs w:val="22"/>
          <w:lang w:eastAsia="en-US"/>
        </w:rPr>
        <w:t xml:space="preserve"> a judgement</w:t>
      </w:r>
      <w:r w:rsidR="001B262D" w:rsidRPr="1D8362B4">
        <w:rPr>
          <w:rFonts w:ascii="Roboto" w:eastAsia="Calibri" w:hAnsi="Roboto" w:cs="Calibri"/>
          <w:sz w:val="22"/>
          <w:szCs w:val="22"/>
          <w:lang w:eastAsia="en-US"/>
        </w:rPr>
        <w:t xml:space="preserve"> about any allegation. Safeguarding allegations are </w:t>
      </w:r>
      <w:r w:rsidR="00BB283E" w:rsidRPr="1D8362B4">
        <w:rPr>
          <w:rFonts w:ascii="Roboto" w:eastAsia="Calibri" w:hAnsi="Roboto" w:cs="Calibri"/>
          <w:sz w:val="22"/>
          <w:szCs w:val="22"/>
          <w:lang w:eastAsia="en-US"/>
        </w:rPr>
        <w:t xml:space="preserve">at times </w:t>
      </w:r>
      <w:r w:rsidR="00BB3EBC" w:rsidRPr="1D8362B4">
        <w:rPr>
          <w:rFonts w:ascii="Roboto" w:eastAsia="Calibri" w:hAnsi="Roboto" w:cs="Calibri"/>
          <w:sz w:val="22"/>
          <w:szCs w:val="22"/>
          <w:lang w:eastAsia="en-US"/>
        </w:rPr>
        <w:t xml:space="preserve">difficult </w:t>
      </w:r>
      <w:r w:rsidR="001B262D" w:rsidRPr="1D8362B4">
        <w:rPr>
          <w:rFonts w:ascii="Roboto" w:eastAsia="Calibri" w:hAnsi="Roboto" w:cs="Calibri"/>
          <w:sz w:val="22"/>
          <w:szCs w:val="22"/>
          <w:lang w:eastAsia="en-US"/>
        </w:rPr>
        <w:t xml:space="preserve">to prove or disprove one way or another and the </w:t>
      </w:r>
      <w:r w:rsidR="00BB3EBC" w:rsidRPr="1D8362B4">
        <w:rPr>
          <w:rFonts w:ascii="Roboto" w:eastAsia="Calibri" w:hAnsi="Roboto" w:cs="Calibri"/>
          <w:sz w:val="22"/>
          <w:szCs w:val="22"/>
          <w:lang w:eastAsia="en-US"/>
        </w:rPr>
        <w:t xml:space="preserve">investigators may </w:t>
      </w:r>
      <w:r w:rsidR="000A0B1A" w:rsidRPr="1D8362B4">
        <w:rPr>
          <w:rFonts w:ascii="Roboto" w:eastAsia="Calibri" w:hAnsi="Roboto" w:cs="Calibri"/>
          <w:sz w:val="22"/>
          <w:szCs w:val="22"/>
          <w:lang w:eastAsia="en-US"/>
        </w:rPr>
        <w:t>need</w:t>
      </w:r>
      <w:r w:rsidR="00BB3EBC" w:rsidRPr="1D8362B4">
        <w:rPr>
          <w:rFonts w:ascii="Roboto" w:eastAsia="Calibri" w:hAnsi="Roboto" w:cs="Calibri"/>
          <w:sz w:val="22"/>
          <w:szCs w:val="22"/>
          <w:lang w:eastAsia="en-US"/>
        </w:rPr>
        <w:t xml:space="preserve"> to make a finding</w:t>
      </w:r>
      <w:r w:rsidR="001B262D" w:rsidRPr="1D8362B4">
        <w:rPr>
          <w:rFonts w:ascii="Roboto" w:eastAsia="Calibri" w:hAnsi="Roboto" w:cs="Calibri"/>
          <w:sz w:val="22"/>
          <w:szCs w:val="22"/>
          <w:lang w:eastAsia="en-US"/>
        </w:rPr>
        <w:t xml:space="preserve"> on the balance of probabilities</w:t>
      </w:r>
      <w:r w:rsidR="00BB3EBC" w:rsidRPr="1D8362B4">
        <w:rPr>
          <w:rFonts w:ascii="Roboto" w:eastAsia="Calibri" w:hAnsi="Roboto" w:cs="Calibri"/>
          <w:sz w:val="22"/>
          <w:szCs w:val="22"/>
          <w:lang w:eastAsia="en-US"/>
        </w:rPr>
        <w:t>. The leadership commit to taking appropriate actions following the findings of such investigations and if there is evidence that</w:t>
      </w:r>
      <w:r w:rsidR="001B262D" w:rsidRPr="1D8362B4">
        <w:rPr>
          <w:rFonts w:ascii="Roboto" w:eastAsia="Calibri" w:hAnsi="Roboto" w:cs="Calibri"/>
          <w:sz w:val="22"/>
          <w:szCs w:val="22"/>
          <w:lang w:eastAsia="en-US"/>
        </w:rPr>
        <w:t xml:space="preserve"> a child has been </w:t>
      </w:r>
      <w:r w:rsidR="00BB3EBC" w:rsidRPr="1D8362B4">
        <w:rPr>
          <w:rFonts w:ascii="Roboto" w:eastAsia="Calibri" w:hAnsi="Roboto" w:cs="Calibri"/>
          <w:sz w:val="22"/>
          <w:szCs w:val="22"/>
          <w:lang w:eastAsia="en-US"/>
        </w:rPr>
        <w:t>abused the leadership</w:t>
      </w:r>
      <w:r w:rsidR="00DF4D7E" w:rsidRPr="1D8362B4">
        <w:rPr>
          <w:rFonts w:ascii="Roboto" w:eastAsia="Calibri" w:hAnsi="Roboto" w:cs="Calibri"/>
          <w:sz w:val="22"/>
          <w:szCs w:val="22"/>
          <w:lang w:eastAsia="en-US"/>
        </w:rPr>
        <w:t xml:space="preserve"> will</w:t>
      </w:r>
      <w:r w:rsidR="00BB3EBC" w:rsidRPr="1D8362B4">
        <w:rPr>
          <w:rFonts w:ascii="Roboto" w:eastAsia="Calibri" w:hAnsi="Roboto" w:cs="Calibri"/>
          <w:sz w:val="22"/>
          <w:szCs w:val="22"/>
          <w:lang w:eastAsia="en-US"/>
        </w:rPr>
        <w:t xml:space="preserve"> commit to dismissal of the individual</w:t>
      </w:r>
      <w:r w:rsidR="00DF4D7E" w:rsidRPr="1D8362B4">
        <w:rPr>
          <w:rFonts w:ascii="Roboto" w:eastAsia="Calibri" w:hAnsi="Roboto" w:cs="Calibri"/>
          <w:sz w:val="22"/>
          <w:szCs w:val="22"/>
          <w:lang w:eastAsia="en-US"/>
        </w:rPr>
        <w:t xml:space="preserve">.   </w:t>
      </w:r>
    </w:p>
    <w:p w14:paraId="47281227" w14:textId="7A80FD9D" w:rsidR="2DFA3C14" w:rsidRPr="00B210DB" w:rsidRDefault="2DFA3C14" w:rsidP="00B210DB">
      <w:pPr>
        <w:spacing w:after="200" w:line="276" w:lineRule="auto"/>
        <w:jc w:val="both"/>
        <w:rPr>
          <w:rFonts w:ascii="Roboto" w:eastAsia="Calibri" w:hAnsi="Roboto" w:cs="Calibri"/>
          <w:sz w:val="22"/>
          <w:szCs w:val="22"/>
          <w:lang w:eastAsia="en-US"/>
        </w:rPr>
      </w:pPr>
      <w:r w:rsidRPr="1D8362B4">
        <w:rPr>
          <w:rFonts w:ascii="Roboto" w:eastAsia="Calibri" w:hAnsi="Roboto" w:cs="Calibri"/>
          <w:sz w:val="22"/>
          <w:szCs w:val="22"/>
          <w:lang w:eastAsia="en-US"/>
        </w:rPr>
        <w:t xml:space="preserve">On conclusion of the </w:t>
      </w:r>
      <w:r w:rsidR="7E39DCC4" w:rsidRPr="1D8362B4">
        <w:rPr>
          <w:rFonts w:ascii="Roboto" w:eastAsia="Calibri" w:hAnsi="Roboto" w:cs="Calibri"/>
          <w:sz w:val="22"/>
          <w:szCs w:val="22"/>
          <w:lang w:eastAsia="en-US"/>
        </w:rPr>
        <w:t>investigation,</w:t>
      </w:r>
      <w:r w:rsidRPr="1D8362B4">
        <w:rPr>
          <w:rFonts w:ascii="Roboto" w:eastAsia="Calibri" w:hAnsi="Roboto" w:cs="Calibri"/>
          <w:sz w:val="22"/>
          <w:szCs w:val="22"/>
          <w:lang w:eastAsia="en-US"/>
        </w:rPr>
        <w:t xml:space="preserve"> </w:t>
      </w:r>
      <w:r w:rsidR="333C51B8" w:rsidRPr="1D8362B4">
        <w:rPr>
          <w:rFonts w:ascii="Roboto" w:eastAsia="Calibri" w:hAnsi="Roboto" w:cs="Calibri"/>
          <w:sz w:val="22"/>
          <w:szCs w:val="22"/>
          <w:lang w:eastAsia="en-US"/>
        </w:rPr>
        <w:t xml:space="preserve">we may </w:t>
      </w:r>
      <w:r w:rsidRPr="1D8362B4">
        <w:rPr>
          <w:rFonts w:ascii="Roboto" w:eastAsia="Calibri" w:hAnsi="Roboto" w:cs="Calibri"/>
          <w:sz w:val="22"/>
          <w:szCs w:val="22"/>
          <w:lang w:eastAsia="en-US"/>
        </w:rPr>
        <w:t>need to consider if the allegation meets the threshold for rep</w:t>
      </w:r>
      <w:r w:rsidR="79BE5C9C" w:rsidRPr="1D8362B4">
        <w:rPr>
          <w:rFonts w:ascii="Roboto" w:eastAsia="Calibri" w:hAnsi="Roboto" w:cs="Calibri"/>
          <w:sz w:val="22"/>
          <w:szCs w:val="22"/>
          <w:lang w:eastAsia="en-US"/>
        </w:rPr>
        <w:t>o</w:t>
      </w:r>
      <w:r w:rsidRPr="1D8362B4">
        <w:rPr>
          <w:rFonts w:ascii="Roboto" w:eastAsia="Calibri" w:hAnsi="Roboto" w:cs="Calibri"/>
          <w:sz w:val="22"/>
          <w:szCs w:val="22"/>
          <w:lang w:eastAsia="en-US"/>
        </w:rPr>
        <w:t>rting to the Charity Commission/OSCR/CCNI</w:t>
      </w:r>
      <w:r w:rsidR="54422E3C" w:rsidRPr="1D8362B4">
        <w:rPr>
          <w:rFonts w:ascii="Roboto" w:eastAsia="Calibri" w:hAnsi="Roboto" w:cs="Calibri"/>
          <w:sz w:val="22"/>
          <w:szCs w:val="22"/>
          <w:lang w:eastAsia="en-US"/>
        </w:rPr>
        <w:t>.</w:t>
      </w:r>
    </w:p>
    <w:p w14:paraId="2951A8D5" w14:textId="77777777" w:rsidR="00BB283E" w:rsidRDefault="00BB283E" w:rsidP="1D8362B4">
      <w:pPr>
        <w:spacing w:after="200" w:line="276" w:lineRule="auto"/>
        <w:rPr>
          <w:rFonts w:ascii="Calibri" w:eastAsia="Calibri" w:hAnsi="Calibri" w:cs="Calibri"/>
          <w:b/>
          <w:bCs/>
          <w:lang w:eastAsia="en-US"/>
        </w:rPr>
      </w:pPr>
      <w:bookmarkStart w:id="6" w:name="_Hlk190356940"/>
      <w:bookmarkEnd w:id="6"/>
    </w:p>
    <w:p w14:paraId="2DB0DD93" w14:textId="2FA3AB94" w:rsidR="00BB283E" w:rsidRPr="00C247C1" w:rsidRDefault="00BB283E" w:rsidP="00BB283E">
      <w:pPr>
        <w:rPr>
          <w:rStyle w:val="Hyperlink"/>
          <w:rFonts w:ascii="Roboto" w:hAnsi="Roboto"/>
          <w:color w:val="365F91" w:themeColor="accent1" w:themeShade="BF"/>
          <w:sz w:val="32"/>
          <w:szCs w:val="32"/>
          <w:u w:val="none"/>
        </w:rPr>
      </w:pPr>
      <w:r w:rsidRPr="00C247C1">
        <w:rPr>
          <w:rStyle w:val="Hyperlink"/>
          <w:rFonts w:ascii="Roboto" w:hAnsi="Roboto"/>
          <w:color w:val="365F91" w:themeColor="accent1" w:themeShade="BF"/>
          <w:sz w:val="32"/>
          <w:szCs w:val="32"/>
          <w:u w:val="none"/>
        </w:rPr>
        <w:t xml:space="preserve">Whistleblowing </w:t>
      </w:r>
    </w:p>
    <w:p w14:paraId="0235A747" w14:textId="37B56A70" w:rsidR="00D85377" w:rsidRPr="00B210DB" w:rsidRDefault="00D85377" w:rsidP="00D85377">
      <w:pPr>
        <w:spacing w:after="200" w:line="276" w:lineRule="auto"/>
        <w:jc w:val="both"/>
        <w:rPr>
          <w:rFonts w:ascii="Roboto" w:eastAsia="Calibri" w:hAnsi="Roboto" w:cs="Calibri"/>
          <w:bCs/>
          <w:sz w:val="22"/>
          <w:szCs w:val="22"/>
          <w:lang w:eastAsia="en-US"/>
        </w:rPr>
      </w:pPr>
      <w:r w:rsidRPr="00B210DB">
        <w:rPr>
          <w:rFonts w:ascii="Roboto" w:eastAsia="Calibri" w:hAnsi="Roboto" w:cs="Calibri"/>
          <w:bCs/>
          <w:sz w:val="22"/>
          <w:szCs w:val="22"/>
          <w:lang w:eastAsia="en-US"/>
        </w:rPr>
        <w:t xml:space="preserve">Whistleblowing is intended to encourage and enable anyone to raise serious concerns without fear of victimisation, subsequent discrimination or disadvantage. Anyone can raise concerns </w:t>
      </w:r>
      <w:r w:rsidRPr="00B210DB">
        <w:rPr>
          <w:rFonts w:ascii="Roboto" w:eastAsia="Calibri" w:hAnsi="Roboto" w:cs="Calibri"/>
          <w:bCs/>
          <w:sz w:val="22"/>
          <w:szCs w:val="22"/>
          <w:lang w:eastAsia="en-US"/>
        </w:rPr>
        <w:lastRenderedPageBreak/>
        <w:t>about malpractice, wrongdoing and conduct of a person in the organisation via the Safeguarding Lead.</w:t>
      </w:r>
    </w:p>
    <w:p w14:paraId="5F5F1154" w14:textId="209A839B" w:rsidR="00D85377" w:rsidRPr="00B210DB" w:rsidRDefault="00D85377" w:rsidP="00D85377">
      <w:pPr>
        <w:spacing w:after="200" w:line="276" w:lineRule="auto"/>
        <w:jc w:val="both"/>
        <w:rPr>
          <w:rFonts w:ascii="Roboto" w:eastAsia="Calibri" w:hAnsi="Roboto" w:cs="Calibri"/>
          <w:bCs/>
          <w:sz w:val="22"/>
          <w:szCs w:val="22"/>
          <w:lang w:eastAsia="en-US"/>
        </w:rPr>
      </w:pPr>
      <w:r w:rsidRPr="00B210DB">
        <w:rPr>
          <w:rFonts w:ascii="Roboto" w:eastAsia="Calibri" w:hAnsi="Roboto" w:cs="Calibri"/>
          <w:bCs/>
          <w:sz w:val="22"/>
          <w:szCs w:val="22"/>
          <w:lang w:eastAsia="en-US"/>
        </w:rPr>
        <w:t>Whistleblowing information will be provided to new staff as part of the recruitment process.</w:t>
      </w:r>
    </w:p>
    <w:p w14:paraId="5D28A8BF" w14:textId="77777777" w:rsidR="00D85377" w:rsidRPr="00B210DB" w:rsidRDefault="00D85377" w:rsidP="00D85377">
      <w:pPr>
        <w:spacing w:after="200" w:line="276" w:lineRule="auto"/>
        <w:jc w:val="both"/>
        <w:rPr>
          <w:rFonts w:ascii="Roboto" w:eastAsia="Calibri" w:hAnsi="Roboto" w:cs="Calibri"/>
          <w:bCs/>
          <w:sz w:val="22"/>
          <w:szCs w:val="22"/>
          <w:lang w:eastAsia="en-US"/>
        </w:rPr>
      </w:pPr>
      <w:r w:rsidRPr="00B210DB">
        <w:rPr>
          <w:rFonts w:ascii="Roboto" w:eastAsia="Calibri" w:hAnsi="Roboto" w:cs="Calibri"/>
          <w:bCs/>
          <w:sz w:val="22"/>
          <w:szCs w:val="22"/>
          <w:lang w:eastAsia="en-US"/>
        </w:rPr>
        <w:t>Where possible their identity will remain confidential. Anyone wishing to disclose information should do so to their Line Manager in the first instance, or where this is not possible to a senior member of staff or Board member.</w:t>
      </w:r>
    </w:p>
    <w:p w14:paraId="18E95A86" w14:textId="7972070A" w:rsidR="0008359C" w:rsidRPr="00B210DB" w:rsidRDefault="0008359C" w:rsidP="0008359C">
      <w:pPr>
        <w:spacing w:after="200" w:line="276" w:lineRule="auto"/>
        <w:rPr>
          <w:rFonts w:ascii="Roboto" w:eastAsia="Calibri" w:hAnsi="Roboto" w:cs="Calibri"/>
          <w:b/>
          <w:sz w:val="22"/>
          <w:szCs w:val="22"/>
          <w:lang w:eastAsia="en-US"/>
        </w:rPr>
      </w:pPr>
      <w:r w:rsidRPr="00B210DB">
        <w:rPr>
          <w:rFonts w:ascii="Roboto" w:eastAsia="Calibri" w:hAnsi="Roboto" w:cs="Calibri"/>
          <w:b/>
          <w:sz w:val="22"/>
          <w:szCs w:val="22"/>
          <w:lang w:eastAsia="en-US"/>
        </w:rPr>
        <w:t xml:space="preserve">Please refer to the full Whistleblowing </w:t>
      </w:r>
      <w:r w:rsidR="00D86EF7" w:rsidRPr="00B210DB">
        <w:rPr>
          <w:rFonts w:ascii="Roboto" w:eastAsia="Calibri" w:hAnsi="Roboto" w:cs="Calibri"/>
          <w:b/>
          <w:sz w:val="22"/>
          <w:szCs w:val="22"/>
          <w:lang w:eastAsia="en-US"/>
        </w:rPr>
        <w:t>and Complaints P</w:t>
      </w:r>
      <w:r w:rsidRPr="00B210DB">
        <w:rPr>
          <w:rFonts w:ascii="Roboto" w:eastAsia="Calibri" w:hAnsi="Roboto" w:cs="Calibri"/>
          <w:b/>
          <w:sz w:val="22"/>
          <w:szCs w:val="22"/>
          <w:lang w:eastAsia="en-US"/>
        </w:rPr>
        <w:t xml:space="preserve">olicy for more details. </w:t>
      </w:r>
    </w:p>
    <w:p w14:paraId="23FB95B7" w14:textId="77777777" w:rsidR="00D85377" w:rsidRDefault="00D85377" w:rsidP="148964D5">
      <w:pPr>
        <w:spacing w:line="276" w:lineRule="auto"/>
        <w:jc w:val="both"/>
        <w:rPr>
          <w:rFonts w:ascii="Calibri" w:eastAsia="Calibri" w:hAnsi="Calibri" w:cs="Calibri"/>
          <w:b/>
          <w:bCs/>
          <w:sz w:val="28"/>
          <w:szCs w:val="28"/>
          <w:lang w:eastAsia="en-US"/>
        </w:rPr>
      </w:pPr>
    </w:p>
    <w:p w14:paraId="54B2A3C7" w14:textId="77777777" w:rsidR="008E2F9B" w:rsidRDefault="008E2F9B" w:rsidP="008E2F9B">
      <w:pPr>
        <w:rPr>
          <w:rFonts w:ascii="Roboto" w:hAnsi="Roboto"/>
          <w:color w:val="4F81BD" w:themeColor="accent1"/>
          <w:sz w:val="44"/>
          <w:szCs w:val="44"/>
        </w:rPr>
      </w:pPr>
    </w:p>
    <w:p w14:paraId="4F48DA4C" w14:textId="77777777" w:rsidR="008E2F9B" w:rsidRDefault="008E2F9B" w:rsidP="008E2F9B">
      <w:pPr>
        <w:rPr>
          <w:rFonts w:ascii="Roboto" w:hAnsi="Roboto"/>
          <w:color w:val="4F81BD" w:themeColor="accent1"/>
          <w:sz w:val="44"/>
          <w:szCs w:val="44"/>
        </w:rPr>
      </w:pPr>
    </w:p>
    <w:p w14:paraId="3D6F85CF" w14:textId="77777777" w:rsidR="008E2F9B" w:rsidRDefault="008E2F9B" w:rsidP="008E2F9B">
      <w:pPr>
        <w:rPr>
          <w:rFonts w:ascii="Roboto" w:hAnsi="Roboto"/>
          <w:color w:val="4F81BD" w:themeColor="accent1"/>
          <w:sz w:val="44"/>
          <w:szCs w:val="44"/>
        </w:rPr>
      </w:pPr>
    </w:p>
    <w:p w14:paraId="4909CA9E" w14:textId="77777777" w:rsidR="008E2F9B" w:rsidRDefault="008E2F9B" w:rsidP="008E2F9B">
      <w:pPr>
        <w:rPr>
          <w:rFonts w:ascii="Roboto" w:hAnsi="Roboto"/>
          <w:color w:val="4F81BD" w:themeColor="accent1"/>
          <w:sz w:val="44"/>
          <w:szCs w:val="44"/>
        </w:rPr>
      </w:pPr>
    </w:p>
    <w:p w14:paraId="2AA42CF0" w14:textId="77777777" w:rsidR="008E2F9B" w:rsidRDefault="008E2F9B" w:rsidP="008E2F9B">
      <w:pPr>
        <w:rPr>
          <w:rFonts w:ascii="Roboto" w:hAnsi="Roboto"/>
          <w:color w:val="4F81BD" w:themeColor="accent1"/>
          <w:sz w:val="44"/>
          <w:szCs w:val="44"/>
        </w:rPr>
      </w:pPr>
    </w:p>
    <w:p w14:paraId="3E5A9568" w14:textId="77777777" w:rsidR="008E2F9B" w:rsidRDefault="008E2F9B" w:rsidP="008E2F9B">
      <w:pPr>
        <w:rPr>
          <w:rFonts w:ascii="Roboto" w:hAnsi="Roboto"/>
          <w:color w:val="4F81BD" w:themeColor="accent1"/>
          <w:sz w:val="44"/>
          <w:szCs w:val="44"/>
        </w:rPr>
      </w:pPr>
    </w:p>
    <w:p w14:paraId="2A1C1794" w14:textId="77777777" w:rsidR="008E2F9B" w:rsidRDefault="008E2F9B" w:rsidP="008E2F9B">
      <w:pPr>
        <w:rPr>
          <w:rFonts w:ascii="Roboto" w:hAnsi="Roboto"/>
          <w:color w:val="4F81BD" w:themeColor="accent1"/>
          <w:sz w:val="44"/>
          <w:szCs w:val="44"/>
        </w:rPr>
      </w:pPr>
    </w:p>
    <w:p w14:paraId="1C30912E" w14:textId="77777777" w:rsidR="008E2F9B" w:rsidRDefault="008E2F9B" w:rsidP="008E2F9B">
      <w:pPr>
        <w:rPr>
          <w:rFonts w:ascii="Roboto" w:hAnsi="Roboto"/>
          <w:color w:val="4F81BD" w:themeColor="accent1"/>
          <w:sz w:val="44"/>
          <w:szCs w:val="44"/>
        </w:rPr>
      </w:pPr>
    </w:p>
    <w:p w14:paraId="052D9CE8" w14:textId="77777777" w:rsidR="008E2F9B" w:rsidRDefault="008E2F9B" w:rsidP="008E2F9B">
      <w:pPr>
        <w:rPr>
          <w:rFonts w:ascii="Roboto" w:hAnsi="Roboto"/>
          <w:color w:val="4F81BD" w:themeColor="accent1"/>
          <w:sz w:val="44"/>
          <w:szCs w:val="44"/>
        </w:rPr>
      </w:pPr>
    </w:p>
    <w:p w14:paraId="29BCC7C0" w14:textId="77777777" w:rsidR="008E2F9B" w:rsidRDefault="008E2F9B" w:rsidP="008E2F9B">
      <w:pPr>
        <w:rPr>
          <w:rFonts w:ascii="Roboto" w:hAnsi="Roboto"/>
          <w:color w:val="4F81BD" w:themeColor="accent1"/>
          <w:sz w:val="44"/>
          <w:szCs w:val="44"/>
        </w:rPr>
      </w:pPr>
    </w:p>
    <w:p w14:paraId="43477CCE" w14:textId="77777777" w:rsidR="008E2F9B" w:rsidRDefault="008E2F9B" w:rsidP="008E2F9B">
      <w:pPr>
        <w:rPr>
          <w:rFonts w:ascii="Roboto" w:hAnsi="Roboto"/>
          <w:color w:val="4F81BD" w:themeColor="accent1"/>
          <w:sz w:val="44"/>
          <w:szCs w:val="44"/>
        </w:rPr>
      </w:pPr>
    </w:p>
    <w:p w14:paraId="143BBB93" w14:textId="77777777" w:rsidR="008E2F9B" w:rsidRDefault="008E2F9B" w:rsidP="008E2F9B">
      <w:pPr>
        <w:rPr>
          <w:rFonts w:ascii="Roboto" w:hAnsi="Roboto"/>
          <w:color w:val="4F81BD" w:themeColor="accent1"/>
          <w:sz w:val="44"/>
          <w:szCs w:val="44"/>
        </w:rPr>
      </w:pPr>
    </w:p>
    <w:p w14:paraId="22484CCA" w14:textId="77777777" w:rsidR="008E2F9B" w:rsidRDefault="008E2F9B" w:rsidP="008E2F9B">
      <w:pPr>
        <w:rPr>
          <w:rFonts w:ascii="Roboto" w:hAnsi="Roboto"/>
          <w:color w:val="4F81BD" w:themeColor="accent1"/>
          <w:sz w:val="44"/>
          <w:szCs w:val="44"/>
        </w:rPr>
      </w:pPr>
    </w:p>
    <w:p w14:paraId="59CFC9B6" w14:textId="77777777" w:rsidR="008E2F9B" w:rsidRDefault="008E2F9B" w:rsidP="008E2F9B">
      <w:pPr>
        <w:rPr>
          <w:rFonts w:ascii="Roboto" w:hAnsi="Roboto"/>
          <w:color w:val="4F81BD" w:themeColor="accent1"/>
          <w:sz w:val="44"/>
          <w:szCs w:val="44"/>
        </w:rPr>
      </w:pPr>
    </w:p>
    <w:p w14:paraId="544F69FB" w14:textId="77777777" w:rsidR="008E2F9B" w:rsidRDefault="008E2F9B" w:rsidP="008E2F9B">
      <w:pPr>
        <w:rPr>
          <w:rFonts w:ascii="Roboto" w:hAnsi="Roboto"/>
          <w:color w:val="4F81BD" w:themeColor="accent1"/>
          <w:sz w:val="44"/>
          <w:szCs w:val="44"/>
        </w:rPr>
      </w:pPr>
    </w:p>
    <w:p w14:paraId="23392BDF" w14:textId="77777777" w:rsidR="008E2F9B" w:rsidRDefault="008E2F9B" w:rsidP="008E2F9B">
      <w:pPr>
        <w:rPr>
          <w:rFonts w:ascii="Roboto" w:hAnsi="Roboto"/>
          <w:color w:val="4F81BD" w:themeColor="accent1"/>
          <w:sz w:val="44"/>
          <w:szCs w:val="44"/>
        </w:rPr>
      </w:pPr>
    </w:p>
    <w:p w14:paraId="48B08B25" w14:textId="77777777" w:rsidR="008E2F9B" w:rsidRDefault="008E2F9B" w:rsidP="008E2F9B">
      <w:pPr>
        <w:rPr>
          <w:rFonts w:ascii="Roboto" w:hAnsi="Roboto"/>
          <w:color w:val="4F81BD" w:themeColor="accent1"/>
          <w:sz w:val="44"/>
          <w:szCs w:val="44"/>
        </w:rPr>
      </w:pPr>
    </w:p>
    <w:p w14:paraId="4BDD9A5C" w14:textId="77777777" w:rsidR="008E2F9B" w:rsidRDefault="008E2F9B" w:rsidP="008E2F9B">
      <w:pPr>
        <w:rPr>
          <w:rFonts w:ascii="Roboto" w:hAnsi="Roboto"/>
          <w:color w:val="4F81BD" w:themeColor="accent1"/>
          <w:sz w:val="44"/>
          <w:szCs w:val="44"/>
        </w:rPr>
      </w:pPr>
    </w:p>
    <w:p w14:paraId="328BEBDA" w14:textId="37D6F0B8" w:rsidR="008E2F9B" w:rsidRPr="00C247C1" w:rsidRDefault="008E2F9B" w:rsidP="008E2F9B">
      <w:pPr>
        <w:rPr>
          <w:rFonts w:ascii="Roboto" w:hAnsi="Roboto"/>
          <w:color w:val="365F91" w:themeColor="accent1" w:themeShade="BF"/>
          <w:sz w:val="44"/>
          <w:szCs w:val="44"/>
        </w:rPr>
      </w:pPr>
      <w:r w:rsidRPr="00C247C1">
        <w:rPr>
          <w:rFonts w:ascii="Roboto" w:hAnsi="Roboto"/>
          <w:color w:val="365F91" w:themeColor="accent1" w:themeShade="BF"/>
          <w:sz w:val="44"/>
          <w:szCs w:val="44"/>
        </w:rPr>
        <w:t xml:space="preserve">Section 6: Wellbeing Support and Pastoral Care </w:t>
      </w:r>
    </w:p>
    <w:p w14:paraId="194621E1" w14:textId="77777777" w:rsidR="00D85377" w:rsidRDefault="00D85377" w:rsidP="148964D5">
      <w:pPr>
        <w:spacing w:line="276" w:lineRule="auto"/>
        <w:jc w:val="both"/>
        <w:rPr>
          <w:rFonts w:ascii="Calibri" w:eastAsia="Calibri" w:hAnsi="Calibri" w:cs="Calibri"/>
          <w:b/>
          <w:bCs/>
          <w:sz w:val="28"/>
          <w:szCs w:val="28"/>
          <w:lang w:eastAsia="en-US"/>
        </w:rPr>
      </w:pPr>
    </w:p>
    <w:p w14:paraId="7A8BF2AA" w14:textId="77777777" w:rsidR="008E2F9B" w:rsidRPr="00C247C1" w:rsidRDefault="008E2F9B" w:rsidP="008E2F9B">
      <w:pPr>
        <w:jc w:val="both"/>
        <w:rPr>
          <w:rFonts w:ascii="Roboto" w:hAnsi="Roboto"/>
          <w:color w:val="365F91" w:themeColor="accent1" w:themeShade="BF"/>
          <w:sz w:val="32"/>
          <w:szCs w:val="32"/>
        </w:rPr>
      </w:pPr>
      <w:r w:rsidRPr="00C247C1">
        <w:rPr>
          <w:rFonts w:ascii="Roboto" w:hAnsi="Roboto"/>
          <w:color w:val="365F91" w:themeColor="accent1" w:themeShade="BF"/>
          <w:sz w:val="32"/>
          <w:szCs w:val="32"/>
        </w:rPr>
        <w:lastRenderedPageBreak/>
        <w:t xml:space="preserve">Supporting those affected by abuse </w:t>
      </w:r>
    </w:p>
    <w:p w14:paraId="10E17F02" w14:textId="77777777" w:rsidR="005F7E5D" w:rsidRPr="005F7E5D" w:rsidRDefault="005F7E5D" w:rsidP="005F7E5D">
      <w:pPr>
        <w:spacing w:line="276" w:lineRule="auto"/>
        <w:jc w:val="both"/>
        <w:rPr>
          <w:rFonts w:ascii="Calibri" w:eastAsia="Times New Roman" w:hAnsi="Calibri" w:cs="Calibri"/>
          <w:b/>
          <w:bCs/>
          <w:lang w:eastAsia="en-US"/>
        </w:rPr>
      </w:pPr>
    </w:p>
    <w:p w14:paraId="6F9DC335" w14:textId="7D7DDB8C" w:rsidR="005F7E5D" w:rsidRDefault="005F7E5D" w:rsidP="005F7E5D">
      <w:pPr>
        <w:spacing w:line="276" w:lineRule="auto"/>
        <w:jc w:val="both"/>
        <w:rPr>
          <w:rFonts w:ascii="Roboto" w:eastAsia="Times New Roman" w:hAnsi="Roboto" w:cs="Calibri"/>
          <w:sz w:val="22"/>
          <w:szCs w:val="22"/>
          <w:lang w:eastAsia="en-US"/>
        </w:rPr>
      </w:pPr>
      <w:r w:rsidRPr="008E2F9B">
        <w:rPr>
          <w:rFonts w:ascii="Roboto" w:eastAsia="Times New Roman" w:hAnsi="Roboto" w:cs="Calibri"/>
          <w:sz w:val="22"/>
          <w:szCs w:val="22"/>
          <w:lang w:eastAsia="en-US"/>
        </w:rPr>
        <w:t xml:space="preserve">The Leadership is committed to offering pastoral care, working with </w:t>
      </w:r>
      <w:r w:rsidR="005054CD" w:rsidRPr="008E2F9B">
        <w:rPr>
          <w:rFonts w:ascii="Roboto" w:eastAsia="Times New Roman" w:hAnsi="Roboto" w:cs="Calibri"/>
          <w:sz w:val="22"/>
          <w:szCs w:val="22"/>
          <w:lang w:eastAsia="en-US"/>
        </w:rPr>
        <w:t>partners</w:t>
      </w:r>
      <w:r w:rsidRPr="008E2F9B">
        <w:rPr>
          <w:rFonts w:ascii="Roboto" w:eastAsia="Times New Roman" w:hAnsi="Roboto" w:cs="Calibri"/>
          <w:sz w:val="22"/>
          <w:szCs w:val="22"/>
          <w:lang w:eastAsia="en-US"/>
        </w:rPr>
        <w:t xml:space="preserve"> as appropriate, </w:t>
      </w:r>
      <w:r w:rsidR="005054CD" w:rsidRPr="008E2F9B">
        <w:rPr>
          <w:rFonts w:ascii="Roboto" w:eastAsia="Times New Roman" w:hAnsi="Roboto" w:cs="Calibri"/>
          <w:sz w:val="22"/>
          <w:szCs w:val="22"/>
          <w:lang w:eastAsia="en-US"/>
        </w:rPr>
        <w:t>to support</w:t>
      </w:r>
      <w:r w:rsidRPr="008E2F9B">
        <w:rPr>
          <w:rFonts w:ascii="Roboto" w:eastAsia="Times New Roman" w:hAnsi="Roboto" w:cs="Calibri"/>
          <w:sz w:val="22"/>
          <w:szCs w:val="22"/>
          <w:lang w:eastAsia="en-US"/>
        </w:rPr>
        <w:t xml:space="preserve"> those who have been affected by abuse who have contact with or are part of the organisation.</w:t>
      </w:r>
      <w:r w:rsidR="00D86EF7" w:rsidRPr="008E2F9B">
        <w:rPr>
          <w:rFonts w:ascii="Roboto" w:eastAsia="Times New Roman" w:hAnsi="Roboto" w:cs="Calibri"/>
          <w:sz w:val="22"/>
          <w:szCs w:val="22"/>
          <w:lang w:eastAsia="en-US"/>
        </w:rPr>
        <w:t xml:space="preserve"> (see Guidance notes for more information)</w:t>
      </w:r>
      <w:r w:rsidR="00184BBD">
        <w:rPr>
          <w:rFonts w:ascii="Roboto" w:eastAsia="Times New Roman" w:hAnsi="Roboto" w:cs="Calibri"/>
          <w:sz w:val="22"/>
          <w:szCs w:val="22"/>
          <w:lang w:eastAsia="en-US"/>
        </w:rPr>
        <w:t xml:space="preserve">. </w:t>
      </w:r>
    </w:p>
    <w:p w14:paraId="593D78BA" w14:textId="77777777" w:rsidR="00184BBD" w:rsidRDefault="00184BBD" w:rsidP="005F7E5D">
      <w:pPr>
        <w:spacing w:line="276" w:lineRule="auto"/>
        <w:jc w:val="both"/>
        <w:rPr>
          <w:rFonts w:ascii="Roboto" w:eastAsia="Times New Roman" w:hAnsi="Roboto" w:cs="Calibri"/>
          <w:sz w:val="22"/>
          <w:szCs w:val="22"/>
          <w:lang w:eastAsia="en-US"/>
        </w:rPr>
      </w:pPr>
    </w:p>
    <w:p w14:paraId="4C03006C" w14:textId="221888BB" w:rsidR="00184BBD" w:rsidRDefault="00184BBD" w:rsidP="00184BBD">
      <w:pPr>
        <w:tabs>
          <w:tab w:val="left" w:pos="3870"/>
        </w:tabs>
        <w:spacing w:line="276" w:lineRule="auto"/>
        <w:jc w:val="both"/>
        <w:rPr>
          <w:rFonts w:ascii="Roboto" w:hAnsi="Roboto"/>
          <w:sz w:val="22"/>
          <w:szCs w:val="22"/>
        </w:rPr>
      </w:pPr>
      <w:r>
        <w:rPr>
          <w:rFonts w:ascii="Roboto" w:hAnsi="Roboto"/>
          <w:sz w:val="22"/>
          <w:szCs w:val="22"/>
        </w:rPr>
        <w:t xml:space="preserve">As previously stated, sharing with victims what the next steps will be after they have made a disclosure can increase their autonomy and control, even if it is to say that an investigation will be ongoing and you will ensure they are given support for their wellbeing. </w:t>
      </w:r>
    </w:p>
    <w:p w14:paraId="2C636C03" w14:textId="77777777" w:rsidR="00184BBD" w:rsidRDefault="00184BBD" w:rsidP="00184BBD">
      <w:pPr>
        <w:tabs>
          <w:tab w:val="left" w:pos="3870"/>
        </w:tabs>
        <w:spacing w:line="276" w:lineRule="auto"/>
        <w:jc w:val="both"/>
        <w:rPr>
          <w:rFonts w:ascii="Roboto" w:hAnsi="Roboto"/>
          <w:sz w:val="22"/>
          <w:szCs w:val="22"/>
        </w:rPr>
      </w:pPr>
    </w:p>
    <w:p w14:paraId="02AB731E" w14:textId="77777777" w:rsidR="00184BBD" w:rsidRDefault="00184BBD" w:rsidP="005F7E5D">
      <w:pPr>
        <w:spacing w:line="276" w:lineRule="auto"/>
        <w:jc w:val="both"/>
        <w:rPr>
          <w:rFonts w:ascii="Roboto" w:eastAsia="Times New Roman" w:hAnsi="Roboto" w:cs="Calibri"/>
          <w:sz w:val="22"/>
          <w:szCs w:val="22"/>
          <w:lang w:eastAsia="en-US"/>
        </w:rPr>
      </w:pPr>
    </w:p>
    <w:p w14:paraId="1D55F191" w14:textId="77777777" w:rsidR="008E2F9B" w:rsidRDefault="008E2F9B" w:rsidP="005F7E5D">
      <w:pPr>
        <w:spacing w:line="276" w:lineRule="auto"/>
        <w:jc w:val="both"/>
        <w:rPr>
          <w:rFonts w:ascii="Roboto" w:eastAsia="Times New Roman" w:hAnsi="Roboto" w:cs="Calibri"/>
          <w:sz w:val="22"/>
          <w:szCs w:val="22"/>
          <w:lang w:eastAsia="en-US"/>
        </w:rPr>
      </w:pPr>
    </w:p>
    <w:p w14:paraId="4B8AF48E" w14:textId="77777777" w:rsidR="008E2F9B" w:rsidRPr="00C247C1" w:rsidRDefault="008E2F9B" w:rsidP="008E2F9B">
      <w:pPr>
        <w:tabs>
          <w:tab w:val="left" w:pos="3870"/>
        </w:tabs>
        <w:spacing w:after="160" w:line="259" w:lineRule="auto"/>
        <w:rPr>
          <w:rFonts w:ascii="Roboto" w:hAnsi="Roboto"/>
          <w:color w:val="365F91" w:themeColor="accent1" w:themeShade="BF"/>
          <w:sz w:val="32"/>
          <w:szCs w:val="32"/>
        </w:rPr>
      </w:pPr>
      <w:r w:rsidRPr="00C247C1">
        <w:rPr>
          <w:rFonts w:ascii="Roboto" w:hAnsi="Roboto"/>
          <w:color w:val="365F91" w:themeColor="accent1" w:themeShade="BF"/>
          <w:sz w:val="32"/>
          <w:szCs w:val="32"/>
        </w:rPr>
        <w:t>Working with those who may pose a risk</w:t>
      </w:r>
    </w:p>
    <w:p w14:paraId="50EED109" w14:textId="2E48E9DB" w:rsidR="005F7E5D" w:rsidRPr="006A46BF" w:rsidRDefault="005F7E5D" w:rsidP="005F7E5D">
      <w:pPr>
        <w:spacing w:line="276" w:lineRule="auto"/>
        <w:jc w:val="both"/>
        <w:rPr>
          <w:rFonts w:ascii="Roboto" w:eastAsia="Times New Roman" w:hAnsi="Roboto" w:cs="Calibri"/>
          <w:sz w:val="22"/>
          <w:szCs w:val="22"/>
          <w:lang w:eastAsia="en-US"/>
        </w:rPr>
      </w:pPr>
      <w:r w:rsidRPr="1D8362B4">
        <w:rPr>
          <w:rFonts w:ascii="Roboto" w:eastAsia="Times New Roman" w:hAnsi="Roboto" w:cs="Calibri"/>
          <w:sz w:val="22"/>
          <w:szCs w:val="22"/>
          <w:lang w:eastAsia="en-US"/>
        </w:rPr>
        <w:t xml:space="preserve">When someone attending the organisation is known to </w:t>
      </w:r>
      <w:r w:rsidR="008E2F9B" w:rsidRPr="1D8362B4">
        <w:rPr>
          <w:rFonts w:ascii="Roboto" w:eastAsia="Times New Roman" w:hAnsi="Roboto" w:cs="Calibri"/>
          <w:sz w:val="22"/>
          <w:szCs w:val="22"/>
          <w:lang w:eastAsia="en-US"/>
        </w:rPr>
        <w:t xml:space="preserve">pose a potential risk to children, or adults with care and support needs; </w:t>
      </w:r>
      <w:r w:rsidRPr="1D8362B4">
        <w:rPr>
          <w:rFonts w:ascii="Roboto" w:eastAsia="Times New Roman" w:hAnsi="Roboto" w:cs="Calibri"/>
          <w:sz w:val="22"/>
          <w:szCs w:val="22"/>
          <w:lang w:eastAsia="en-US"/>
        </w:rPr>
        <w:t xml:space="preserve">the Leadership will </w:t>
      </w:r>
      <w:r w:rsidR="32EB6510" w:rsidRPr="1D8362B4">
        <w:rPr>
          <w:rFonts w:ascii="Roboto" w:eastAsia="Times New Roman" w:hAnsi="Roboto" w:cs="Calibri"/>
          <w:sz w:val="22"/>
          <w:szCs w:val="22"/>
          <w:lang w:eastAsia="en-US"/>
        </w:rPr>
        <w:t xml:space="preserve">assess the risk of the individual’s </w:t>
      </w:r>
      <w:r w:rsidR="0F0CDED8" w:rsidRPr="1D8362B4">
        <w:rPr>
          <w:rFonts w:ascii="Roboto" w:eastAsia="Times New Roman" w:hAnsi="Roboto" w:cs="Calibri"/>
          <w:sz w:val="22"/>
          <w:szCs w:val="22"/>
          <w:lang w:eastAsia="en-US"/>
        </w:rPr>
        <w:t>engagement with</w:t>
      </w:r>
      <w:r w:rsidR="0519BD49" w:rsidRPr="1D8362B4">
        <w:rPr>
          <w:rFonts w:ascii="Roboto" w:eastAsia="Times New Roman" w:hAnsi="Roboto" w:cs="Calibri"/>
          <w:sz w:val="22"/>
          <w:szCs w:val="22"/>
          <w:lang w:eastAsia="en-US"/>
        </w:rPr>
        <w:t xml:space="preserve"> the organisation</w:t>
      </w:r>
      <w:r w:rsidR="32EB6510" w:rsidRPr="1D8362B4">
        <w:rPr>
          <w:rFonts w:ascii="Roboto" w:eastAsia="Times New Roman" w:hAnsi="Roboto" w:cs="Calibri"/>
          <w:sz w:val="22"/>
          <w:szCs w:val="22"/>
          <w:lang w:eastAsia="en-US"/>
        </w:rPr>
        <w:t xml:space="preserve">. If it is deemed that they can </w:t>
      </w:r>
      <w:r w:rsidR="06639A4B" w:rsidRPr="1D8362B4">
        <w:rPr>
          <w:rFonts w:ascii="Roboto" w:eastAsia="Times New Roman" w:hAnsi="Roboto" w:cs="Calibri"/>
          <w:sz w:val="22"/>
          <w:szCs w:val="22"/>
          <w:lang w:eastAsia="en-US"/>
        </w:rPr>
        <w:t>engage with</w:t>
      </w:r>
      <w:r w:rsidR="32EB6510" w:rsidRPr="1D8362B4">
        <w:rPr>
          <w:rFonts w:ascii="Roboto" w:eastAsia="Times New Roman" w:hAnsi="Roboto" w:cs="Calibri"/>
          <w:sz w:val="22"/>
          <w:szCs w:val="22"/>
          <w:lang w:eastAsia="en-US"/>
        </w:rPr>
        <w:t xml:space="preserve"> the org</w:t>
      </w:r>
      <w:r w:rsidR="0AC0168B" w:rsidRPr="1D8362B4">
        <w:rPr>
          <w:rFonts w:ascii="Roboto" w:eastAsia="Times New Roman" w:hAnsi="Roboto" w:cs="Calibri"/>
          <w:sz w:val="22"/>
          <w:szCs w:val="22"/>
          <w:lang w:eastAsia="en-US"/>
        </w:rPr>
        <w:t xml:space="preserve">anisation, the leadership will seek to make efforts to </w:t>
      </w:r>
      <w:r w:rsidRPr="1D8362B4">
        <w:rPr>
          <w:rFonts w:ascii="Roboto" w:eastAsia="Times New Roman" w:hAnsi="Roboto" w:cs="Calibri"/>
          <w:sz w:val="22"/>
          <w:szCs w:val="22"/>
          <w:lang w:eastAsia="en-US"/>
        </w:rPr>
        <w:t xml:space="preserve">supervise the individual concerned and offer </w:t>
      </w:r>
      <w:r w:rsidR="006A46BF" w:rsidRPr="1D8362B4">
        <w:rPr>
          <w:rFonts w:ascii="Roboto" w:eastAsia="Times New Roman" w:hAnsi="Roboto" w:cs="Calibri"/>
          <w:sz w:val="22"/>
          <w:szCs w:val="22"/>
          <w:lang w:eastAsia="en-US"/>
        </w:rPr>
        <w:t xml:space="preserve">wellbeing support / </w:t>
      </w:r>
      <w:r w:rsidRPr="1D8362B4">
        <w:rPr>
          <w:rFonts w:ascii="Roboto" w:eastAsia="Times New Roman" w:hAnsi="Roboto" w:cs="Calibri"/>
          <w:sz w:val="22"/>
          <w:szCs w:val="22"/>
          <w:lang w:eastAsia="en-US"/>
        </w:rPr>
        <w:t>pastoral care</w:t>
      </w:r>
      <w:r w:rsidR="006A46BF" w:rsidRPr="1D8362B4">
        <w:rPr>
          <w:rFonts w:ascii="Roboto" w:eastAsia="Times New Roman" w:hAnsi="Roboto" w:cs="Calibri"/>
          <w:sz w:val="22"/>
          <w:szCs w:val="22"/>
          <w:lang w:eastAsia="en-US"/>
        </w:rPr>
        <w:t xml:space="preserve">, but in its </w:t>
      </w:r>
      <w:r w:rsidRPr="1D8362B4">
        <w:rPr>
          <w:rFonts w:ascii="Roboto" w:eastAsia="Times New Roman" w:hAnsi="Roboto" w:cs="Calibri"/>
          <w:sz w:val="22"/>
          <w:szCs w:val="22"/>
          <w:lang w:eastAsia="en-US"/>
        </w:rPr>
        <w:t>safeguarding commitment to the protection of children and adults with care and support needs, set boundaries for that person, which they will be expected to keep. These boundaries will be based on an appropriate risk assessment and through consultation with appropriate parties.</w:t>
      </w:r>
      <w:r w:rsidR="00095321" w:rsidRPr="1D8362B4">
        <w:rPr>
          <w:rFonts w:ascii="Roboto" w:eastAsia="Times New Roman" w:hAnsi="Roboto" w:cs="Calibri"/>
          <w:sz w:val="22"/>
          <w:szCs w:val="22"/>
          <w:lang w:eastAsia="en-US"/>
        </w:rPr>
        <w:t xml:space="preserve">  </w:t>
      </w:r>
    </w:p>
    <w:p w14:paraId="74D6305D" w14:textId="1B1E5AC7" w:rsidR="005F7E5D" w:rsidRDefault="005F7E5D" w:rsidP="005F7E5D">
      <w:pPr>
        <w:spacing w:line="276" w:lineRule="auto"/>
        <w:jc w:val="both"/>
        <w:rPr>
          <w:rFonts w:ascii="Calibri" w:eastAsia="Times New Roman" w:hAnsi="Calibri" w:cs="Calibri"/>
          <w:b/>
          <w:bCs/>
          <w:lang w:eastAsia="en-US"/>
        </w:rPr>
      </w:pPr>
    </w:p>
    <w:p w14:paraId="4962A4B0" w14:textId="77777777" w:rsidR="006A46BF" w:rsidRDefault="006A46BF" w:rsidP="005F7E5D">
      <w:pPr>
        <w:spacing w:line="276" w:lineRule="auto"/>
        <w:jc w:val="both"/>
        <w:rPr>
          <w:rFonts w:ascii="Calibri" w:eastAsia="Times New Roman" w:hAnsi="Calibri" w:cs="Calibri"/>
          <w:b/>
          <w:bCs/>
          <w:lang w:eastAsia="en-US"/>
        </w:rPr>
      </w:pPr>
    </w:p>
    <w:p w14:paraId="257455B1" w14:textId="77777777" w:rsidR="006A46BF" w:rsidRDefault="006A46BF" w:rsidP="006A46BF">
      <w:pPr>
        <w:rPr>
          <w:rStyle w:val="Hyperlink"/>
          <w:rFonts w:ascii="Roboto" w:hAnsi="Roboto"/>
          <w:color w:val="4F81BD" w:themeColor="accent1"/>
          <w:sz w:val="44"/>
          <w:szCs w:val="44"/>
          <w:u w:val="none"/>
        </w:rPr>
      </w:pPr>
    </w:p>
    <w:p w14:paraId="03BB3628" w14:textId="77777777" w:rsidR="006A46BF" w:rsidRDefault="006A46BF" w:rsidP="006A46BF">
      <w:pPr>
        <w:rPr>
          <w:rStyle w:val="Hyperlink"/>
          <w:rFonts w:ascii="Roboto" w:hAnsi="Roboto"/>
          <w:color w:val="4F81BD" w:themeColor="accent1"/>
          <w:sz w:val="44"/>
          <w:szCs w:val="44"/>
          <w:u w:val="none"/>
        </w:rPr>
      </w:pPr>
    </w:p>
    <w:p w14:paraId="239B4B5F" w14:textId="77777777" w:rsidR="006A46BF" w:rsidRDefault="006A46BF" w:rsidP="006A46BF">
      <w:pPr>
        <w:rPr>
          <w:rStyle w:val="Hyperlink"/>
          <w:rFonts w:ascii="Roboto" w:hAnsi="Roboto"/>
          <w:color w:val="4F81BD" w:themeColor="accent1"/>
          <w:sz w:val="44"/>
          <w:szCs w:val="44"/>
          <w:u w:val="none"/>
        </w:rPr>
      </w:pPr>
    </w:p>
    <w:p w14:paraId="040D2E39" w14:textId="77777777" w:rsidR="006A46BF" w:rsidRDefault="006A46BF" w:rsidP="006A46BF">
      <w:pPr>
        <w:rPr>
          <w:rStyle w:val="Hyperlink"/>
          <w:rFonts w:ascii="Roboto" w:hAnsi="Roboto"/>
          <w:color w:val="4F81BD" w:themeColor="accent1"/>
          <w:sz w:val="44"/>
          <w:szCs w:val="44"/>
          <w:u w:val="none"/>
        </w:rPr>
      </w:pPr>
    </w:p>
    <w:p w14:paraId="556DF3D0" w14:textId="77777777" w:rsidR="006A46BF" w:rsidRDefault="006A46BF" w:rsidP="006A46BF">
      <w:pPr>
        <w:rPr>
          <w:rStyle w:val="Hyperlink"/>
          <w:rFonts w:ascii="Roboto" w:hAnsi="Roboto"/>
          <w:color w:val="4F81BD" w:themeColor="accent1"/>
          <w:sz w:val="44"/>
          <w:szCs w:val="44"/>
          <w:u w:val="none"/>
        </w:rPr>
      </w:pPr>
    </w:p>
    <w:p w14:paraId="10FD0CCC" w14:textId="77777777" w:rsidR="006A46BF" w:rsidRDefault="006A46BF" w:rsidP="006A46BF">
      <w:pPr>
        <w:rPr>
          <w:rStyle w:val="Hyperlink"/>
          <w:rFonts w:ascii="Roboto" w:hAnsi="Roboto"/>
          <w:color w:val="4F81BD" w:themeColor="accent1"/>
          <w:sz w:val="44"/>
          <w:szCs w:val="44"/>
          <w:u w:val="none"/>
        </w:rPr>
      </w:pPr>
    </w:p>
    <w:p w14:paraId="053EAB2A" w14:textId="77777777" w:rsidR="006A46BF" w:rsidRDefault="006A46BF" w:rsidP="006A46BF">
      <w:pPr>
        <w:rPr>
          <w:rStyle w:val="Hyperlink"/>
          <w:rFonts w:ascii="Roboto" w:hAnsi="Roboto"/>
          <w:color w:val="4F81BD" w:themeColor="accent1"/>
          <w:sz w:val="44"/>
          <w:szCs w:val="44"/>
          <w:u w:val="none"/>
        </w:rPr>
      </w:pPr>
    </w:p>
    <w:p w14:paraId="3A984293" w14:textId="77777777" w:rsidR="006A46BF" w:rsidRDefault="006A46BF" w:rsidP="006A46BF">
      <w:pPr>
        <w:rPr>
          <w:rStyle w:val="Hyperlink"/>
          <w:rFonts w:ascii="Roboto" w:hAnsi="Roboto"/>
          <w:color w:val="4F81BD" w:themeColor="accent1"/>
          <w:sz w:val="44"/>
          <w:szCs w:val="44"/>
          <w:u w:val="none"/>
        </w:rPr>
      </w:pPr>
    </w:p>
    <w:p w14:paraId="489C572A" w14:textId="77777777" w:rsidR="006A46BF" w:rsidRDefault="006A46BF" w:rsidP="006A46BF">
      <w:pPr>
        <w:rPr>
          <w:rStyle w:val="Hyperlink"/>
          <w:rFonts w:ascii="Roboto" w:hAnsi="Roboto"/>
          <w:color w:val="4F81BD" w:themeColor="accent1"/>
          <w:sz w:val="44"/>
          <w:szCs w:val="44"/>
          <w:u w:val="none"/>
        </w:rPr>
      </w:pPr>
    </w:p>
    <w:p w14:paraId="23752E9D" w14:textId="77777777" w:rsidR="006A46BF" w:rsidRDefault="006A46BF" w:rsidP="006A46BF">
      <w:pPr>
        <w:rPr>
          <w:rStyle w:val="Hyperlink"/>
          <w:rFonts w:ascii="Roboto" w:hAnsi="Roboto"/>
          <w:color w:val="4F81BD" w:themeColor="accent1"/>
          <w:sz w:val="44"/>
          <w:szCs w:val="44"/>
          <w:u w:val="none"/>
        </w:rPr>
      </w:pPr>
    </w:p>
    <w:p w14:paraId="077A399F" w14:textId="77777777" w:rsidR="006A46BF" w:rsidRDefault="006A46BF" w:rsidP="006A46BF">
      <w:pPr>
        <w:rPr>
          <w:rStyle w:val="Hyperlink"/>
          <w:rFonts w:ascii="Roboto" w:hAnsi="Roboto"/>
          <w:color w:val="4F81BD" w:themeColor="accent1"/>
          <w:sz w:val="44"/>
          <w:szCs w:val="44"/>
          <w:u w:val="none"/>
        </w:rPr>
      </w:pPr>
    </w:p>
    <w:p w14:paraId="07BB2774" w14:textId="77777777" w:rsidR="006A46BF" w:rsidRDefault="006A46BF" w:rsidP="006A46BF">
      <w:pPr>
        <w:rPr>
          <w:rStyle w:val="Hyperlink"/>
          <w:rFonts w:ascii="Roboto" w:hAnsi="Roboto"/>
          <w:color w:val="4F81BD" w:themeColor="accent1"/>
          <w:sz w:val="44"/>
          <w:szCs w:val="44"/>
          <w:u w:val="none"/>
        </w:rPr>
      </w:pPr>
    </w:p>
    <w:p w14:paraId="435FB9E6" w14:textId="77777777" w:rsidR="006A46BF" w:rsidRDefault="006A46BF" w:rsidP="006A46BF">
      <w:pPr>
        <w:rPr>
          <w:rStyle w:val="Hyperlink"/>
          <w:rFonts w:ascii="Roboto" w:hAnsi="Roboto"/>
          <w:color w:val="4F81BD" w:themeColor="accent1"/>
          <w:sz w:val="44"/>
          <w:szCs w:val="44"/>
          <w:u w:val="none"/>
        </w:rPr>
      </w:pPr>
    </w:p>
    <w:p w14:paraId="184976CD" w14:textId="77777777" w:rsidR="006A46BF" w:rsidRDefault="006A46BF" w:rsidP="006A46BF">
      <w:pPr>
        <w:rPr>
          <w:rStyle w:val="Hyperlink"/>
          <w:rFonts w:ascii="Roboto" w:hAnsi="Roboto"/>
          <w:color w:val="4F81BD" w:themeColor="accent1"/>
          <w:sz w:val="44"/>
          <w:szCs w:val="44"/>
          <w:u w:val="none"/>
        </w:rPr>
      </w:pPr>
    </w:p>
    <w:p w14:paraId="436B4389" w14:textId="77777777" w:rsidR="006A46BF" w:rsidRDefault="006A46BF" w:rsidP="006A46BF">
      <w:pPr>
        <w:rPr>
          <w:rStyle w:val="Hyperlink"/>
          <w:rFonts w:ascii="Roboto" w:hAnsi="Roboto"/>
          <w:color w:val="4F81BD" w:themeColor="accent1"/>
          <w:sz w:val="44"/>
          <w:szCs w:val="44"/>
          <w:u w:val="none"/>
        </w:rPr>
      </w:pPr>
    </w:p>
    <w:p w14:paraId="60E4705A" w14:textId="555F4873" w:rsidR="006A46BF" w:rsidRPr="00C247C1" w:rsidRDefault="006A46BF" w:rsidP="006A46BF">
      <w:pPr>
        <w:rPr>
          <w:rFonts w:ascii="Roboto" w:hAnsi="Roboto"/>
          <w:color w:val="365F91" w:themeColor="accent1" w:themeShade="BF"/>
          <w:sz w:val="44"/>
          <w:szCs w:val="44"/>
        </w:rPr>
      </w:pPr>
      <w:r w:rsidRPr="00C247C1">
        <w:rPr>
          <w:rStyle w:val="Hyperlink"/>
          <w:rFonts w:ascii="Roboto" w:hAnsi="Roboto"/>
          <w:color w:val="365F91" w:themeColor="accent1" w:themeShade="BF"/>
          <w:sz w:val="44"/>
          <w:szCs w:val="44"/>
          <w:u w:val="none"/>
        </w:rPr>
        <w:t>Further Resources</w:t>
      </w:r>
    </w:p>
    <w:p w14:paraId="1B161E0F" w14:textId="77777777" w:rsidR="006A46BF" w:rsidRPr="00B210DB" w:rsidRDefault="006A46BF" w:rsidP="005F7E5D">
      <w:pPr>
        <w:spacing w:line="276" w:lineRule="auto"/>
        <w:jc w:val="both"/>
        <w:rPr>
          <w:rFonts w:ascii="Roboto" w:eastAsia="Times New Roman" w:hAnsi="Roboto" w:cs="Calibri"/>
          <w:b/>
          <w:bCs/>
          <w:sz w:val="22"/>
          <w:szCs w:val="22"/>
          <w:lang w:eastAsia="en-US"/>
        </w:rPr>
      </w:pPr>
    </w:p>
    <w:p w14:paraId="23DC98F3" w14:textId="77777777" w:rsidR="006A46BF" w:rsidRPr="00B210DB" w:rsidRDefault="006A46BF" w:rsidP="005F7E5D">
      <w:pPr>
        <w:spacing w:line="276" w:lineRule="auto"/>
        <w:jc w:val="both"/>
        <w:rPr>
          <w:rFonts w:ascii="Roboto" w:eastAsia="Times New Roman" w:hAnsi="Roboto" w:cs="Calibri"/>
          <w:b/>
          <w:bCs/>
          <w:sz w:val="22"/>
          <w:szCs w:val="22"/>
          <w:lang w:eastAsia="en-US"/>
        </w:rPr>
      </w:pPr>
    </w:p>
    <w:p w14:paraId="7D73E2A2" w14:textId="74033A92" w:rsidR="00D86EF7" w:rsidRPr="00B210DB" w:rsidRDefault="00D86EF7" w:rsidP="005F7E5D">
      <w:pPr>
        <w:spacing w:line="276" w:lineRule="auto"/>
        <w:jc w:val="both"/>
        <w:rPr>
          <w:rFonts w:ascii="Roboto" w:eastAsia="Times New Roman" w:hAnsi="Roboto" w:cs="Calibri"/>
          <w:sz w:val="22"/>
          <w:szCs w:val="22"/>
          <w:lang w:eastAsia="en-US"/>
        </w:rPr>
      </w:pPr>
      <w:r w:rsidRPr="00B210DB">
        <w:rPr>
          <w:rFonts w:ascii="Roboto" w:eastAsia="Times New Roman" w:hAnsi="Roboto" w:cs="Calibri"/>
          <w:sz w:val="22"/>
          <w:szCs w:val="22"/>
          <w:lang w:eastAsia="en-US"/>
        </w:rPr>
        <w:t>[You can identify relevant resources outlined within the Guidance notes to this model template, in line with the operations of charity/organisation]</w:t>
      </w:r>
    </w:p>
    <w:p w14:paraId="3AEAEB4D" w14:textId="77777777" w:rsidR="00D86EF7" w:rsidRPr="00D86EF7" w:rsidRDefault="00D86EF7" w:rsidP="005F7E5D">
      <w:pPr>
        <w:spacing w:line="276" w:lineRule="auto"/>
        <w:jc w:val="both"/>
        <w:rPr>
          <w:rFonts w:ascii="Calibri" w:eastAsia="Times New Roman" w:hAnsi="Calibri" w:cs="Calibri"/>
          <w:lang w:eastAsia="en-US"/>
        </w:rPr>
      </w:pPr>
    </w:p>
    <w:p w14:paraId="0822414B"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2F0EA4D8"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49D9B8E1"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6312BED1"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6FC50220"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433F122E"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2CA6FFFF"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2961F888"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3C480814"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467323FA"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643F9C68"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40DC08B9"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5370E23D"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31B4A195"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2E8AD276"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2EC0F1BE"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12622BFA"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6D742DDD"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19E79DA1"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67AAA145"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65A1D4A0" w14:textId="77777777" w:rsidR="006A46BF" w:rsidRDefault="006A46BF" w:rsidP="00DC6AE9">
      <w:pPr>
        <w:tabs>
          <w:tab w:val="left" w:pos="3720"/>
        </w:tabs>
        <w:spacing w:after="200" w:line="276" w:lineRule="auto"/>
        <w:jc w:val="both"/>
        <w:rPr>
          <w:rFonts w:ascii="Calibri" w:eastAsia="Times New Roman" w:hAnsi="Calibri" w:cs="Calibri"/>
          <w:b/>
          <w:bCs/>
          <w:sz w:val="28"/>
          <w:lang w:eastAsia="en-US"/>
        </w:rPr>
      </w:pPr>
    </w:p>
    <w:p w14:paraId="5D7E193D" w14:textId="77777777" w:rsidR="006A46BF" w:rsidRPr="00C247C1" w:rsidRDefault="006A46BF" w:rsidP="006A46BF">
      <w:pPr>
        <w:tabs>
          <w:tab w:val="left" w:pos="3870"/>
        </w:tabs>
        <w:rPr>
          <w:rFonts w:ascii="Roboto" w:hAnsi="Roboto"/>
          <w:bCs/>
          <w:color w:val="365F91" w:themeColor="accent1" w:themeShade="BF"/>
          <w:sz w:val="44"/>
          <w:szCs w:val="44"/>
        </w:rPr>
      </w:pPr>
      <w:r w:rsidRPr="00C247C1">
        <w:rPr>
          <w:rFonts w:ascii="Roboto" w:hAnsi="Roboto"/>
          <w:bCs/>
          <w:color w:val="365F91" w:themeColor="accent1" w:themeShade="BF"/>
          <w:sz w:val="44"/>
          <w:szCs w:val="44"/>
        </w:rPr>
        <w:t>Adoption of the policy</w:t>
      </w:r>
    </w:p>
    <w:p w14:paraId="643FBC8E" w14:textId="77777777" w:rsidR="005F7E5D" w:rsidRPr="005F7E5D" w:rsidRDefault="005F7E5D" w:rsidP="005F7E5D">
      <w:pPr>
        <w:spacing w:line="276" w:lineRule="auto"/>
        <w:jc w:val="both"/>
        <w:rPr>
          <w:rFonts w:ascii="Calibri" w:eastAsia="Times New Roman" w:hAnsi="Calibri" w:cs="Calibri"/>
          <w:bCs/>
          <w:lang w:eastAsia="en-US"/>
        </w:rPr>
      </w:pPr>
    </w:p>
    <w:p w14:paraId="7C3181A7" w14:textId="77777777" w:rsidR="005F7E5D" w:rsidRPr="006A46BF" w:rsidRDefault="005F7E5D" w:rsidP="005F7E5D">
      <w:pPr>
        <w:spacing w:line="276" w:lineRule="auto"/>
        <w:jc w:val="both"/>
        <w:rPr>
          <w:rFonts w:ascii="Roboto" w:eastAsia="Times New Roman" w:hAnsi="Roboto" w:cs="Calibri"/>
          <w:bCs/>
          <w:sz w:val="22"/>
          <w:szCs w:val="22"/>
          <w:lang w:eastAsia="en-US"/>
        </w:rPr>
      </w:pPr>
      <w:r w:rsidRPr="006A46BF">
        <w:rPr>
          <w:rFonts w:ascii="Roboto" w:eastAsia="Times New Roman" w:hAnsi="Roboto" w:cs="Calibri"/>
          <w:bCs/>
          <w:sz w:val="22"/>
          <w:szCs w:val="22"/>
          <w:lang w:eastAsia="en-US"/>
        </w:rPr>
        <w:t>This policy was agreed by the leadership and will be reviewed annually on:</w:t>
      </w:r>
    </w:p>
    <w:p w14:paraId="1247DD5B" w14:textId="77777777" w:rsidR="005F7E5D" w:rsidRPr="006A46BF" w:rsidRDefault="005F7E5D" w:rsidP="005F7E5D">
      <w:pPr>
        <w:spacing w:line="276" w:lineRule="auto"/>
        <w:jc w:val="both"/>
        <w:rPr>
          <w:rFonts w:ascii="Roboto" w:eastAsia="Times New Roman" w:hAnsi="Roboto" w:cs="Calibri"/>
          <w:bCs/>
          <w:sz w:val="22"/>
          <w:szCs w:val="22"/>
          <w:lang w:eastAsia="en-US"/>
        </w:rPr>
      </w:pPr>
    </w:p>
    <w:p w14:paraId="49B2DDE3" w14:textId="77777777" w:rsidR="006A46BF" w:rsidRDefault="006A46BF" w:rsidP="005F7E5D">
      <w:pPr>
        <w:spacing w:line="276" w:lineRule="auto"/>
        <w:jc w:val="both"/>
        <w:rPr>
          <w:rFonts w:ascii="Roboto" w:eastAsia="Times New Roman" w:hAnsi="Roboto" w:cs="Calibri"/>
          <w:b/>
          <w:sz w:val="22"/>
          <w:szCs w:val="22"/>
          <w:lang w:eastAsia="en-US"/>
        </w:rPr>
      </w:pPr>
    </w:p>
    <w:p w14:paraId="6A039EEF" w14:textId="10272B40" w:rsidR="005F7E5D" w:rsidRPr="006A46BF" w:rsidRDefault="005F7E5D" w:rsidP="005F7E5D">
      <w:pPr>
        <w:spacing w:line="276" w:lineRule="auto"/>
        <w:jc w:val="both"/>
        <w:rPr>
          <w:rFonts w:ascii="Roboto" w:eastAsia="Times New Roman" w:hAnsi="Roboto" w:cs="Calibri"/>
          <w:bCs/>
          <w:sz w:val="22"/>
          <w:szCs w:val="22"/>
          <w:lang w:eastAsia="en-US"/>
        </w:rPr>
      </w:pPr>
      <w:r w:rsidRPr="006A46BF">
        <w:rPr>
          <w:rFonts w:ascii="Roboto" w:eastAsia="Times New Roman" w:hAnsi="Roboto" w:cs="Calibri"/>
          <w:b/>
          <w:sz w:val="22"/>
          <w:szCs w:val="22"/>
          <w:lang w:eastAsia="en-US"/>
        </w:rPr>
        <w:t>Signed by:</w:t>
      </w:r>
      <w:r w:rsidRPr="006A46BF">
        <w:rPr>
          <w:rFonts w:ascii="Roboto" w:eastAsia="Times New Roman" w:hAnsi="Roboto" w:cs="Calibri"/>
          <w:bCs/>
          <w:sz w:val="22"/>
          <w:szCs w:val="22"/>
          <w:lang w:eastAsia="en-US"/>
        </w:rPr>
        <w:t xml:space="preserve"> </w:t>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
          <w:sz w:val="22"/>
          <w:szCs w:val="22"/>
          <w:lang w:eastAsia="en-US"/>
        </w:rPr>
        <w:t>Position:</w:t>
      </w:r>
    </w:p>
    <w:p w14:paraId="27F51D7A" w14:textId="77777777" w:rsidR="005F7E5D" w:rsidRPr="006A46BF" w:rsidRDefault="005F7E5D" w:rsidP="005F7E5D">
      <w:pPr>
        <w:spacing w:line="276" w:lineRule="auto"/>
        <w:jc w:val="both"/>
        <w:rPr>
          <w:rFonts w:ascii="Roboto" w:eastAsia="Times New Roman" w:hAnsi="Roboto" w:cs="Calibri"/>
          <w:bCs/>
          <w:sz w:val="22"/>
          <w:szCs w:val="22"/>
          <w:lang w:eastAsia="en-US"/>
        </w:rPr>
      </w:pPr>
    </w:p>
    <w:p w14:paraId="3E2D0730" w14:textId="77777777" w:rsidR="006A46BF" w:rsidRDefault="006A46BF" w:rsidP="005F7E5D">
      <w:pPr>
        <w:spacing w:line="276" w:lineRule="auto"/>
        <w:jc w:val="both"/>
        <w:rPr>
          <w:rFonts w:ascii="Roboto" w:eastAsia="Times New Roman" w:hAnsi="Roboto" w:cs="Calibri"/>
          <w:b/>
          <w:sz w:val="22"/>
          <w:szCs w:val="22"/>
          <w:lang w:eastAsia="en-US"/>
        </w:rPr>
      </w:pPr>
    </w:p>
    <w:p w14:paraId="0178A552" w14:textId="6DF72AAC" w:rsidR="005F7E5D" w:rsidRPr="006A46BF" w:rsidRDefault="005F7E5D" w:rsidP="005F7E5D">
      <w:pPr>
        <w:spacing w:line="276" w:lineRule="auto"/>
        <w:jc w:val="both"/>
        <w:rPr>
          <w:rFonts w:ascii="Roboto" w:eastAsia="Times New Roman" w:hAnsi="Roboto" w:cs="Calibri"/>
          <w:bCs/>
          <w:sz w:val="22"/>
          <w:szCs w:val="22"/>
          <w:lang w:eastAsia="en-US"/>
        </w:rPr>
      </w:pPr>
      <w:r w:rsidRPr="006A46BF">
        <w:rPr>
          <w:rFonts w:ascii="Roboto" w:eastAsia="Times New Roman" w:hAnsi="Roboto" w:cs="Calibri"/>
          <w:b/>
          <w:sz w:val="22"/>
          <w:szCs w:val="22"/>
          <w:lang w:eastAsia="en-US"/>
        </w:rPr>
        <w:t>Signed by:</w:t>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Cs/>
          <w:sz w:val="22"/>
          <w:szCs w:val="22"/>
          <w:lang w:eastAsia="en-US"/>
        </w:rPr>
        <w:tab/>
      </w:r>
      <w:r w:rsidRPr="006A46BF">
        <w:rPr>
          <w:rFonts w:ascii="Roboto" w:eastAsia="Times New Roman" w:hAnsi="Roboto" w:cs="Calibri"/>
          <w:b/>
          <w:sz w:val="22"/>
          <w:szCs w:val="22"/>
          <w:lang w:eastAsia="en-US"/>
        </w:rPr>
        <w:t>Position</w:t>
      </w:r>
    </w:p>
    <w:p w14:paraId="0C6ADFA8" w14:textId="77777777" w:rsidR="005F7E5D" w:rsidRPr="006A46BF" w:rsidRDefault="005F7E5D" w:rsidP="005F7E5D">
      <w:pPr>
        <w:spacing w:line="276" w:lineRule="auto"/>
        <w:jc w:val="both"/>
        <w:rPr>
          <w:rFonts w:ascii="Roboto" w:eastAsia="Times New Roman" w:hAnsi="Roboto" w:cs="Calibri"/>
          <w:bCs/>
          <w:sz w:val="22"/>
          <w:szCs w:val="22"/>
          <w:lang w:eastAsia="en-US"/>
        </w:rPr>
      </w:pPr>
    </w:p>
    <w:p w14:paraId="346CE91F" w14:textId="77777777" w:rsidR="006A46BF" w:rsidRDefault="006A46BF" w:rsidP="005F7E5D">
      <w:pPr>
        <w:spacing w:line="276" w:lineRule="auto"/>
        <w:jc w:val="both"/>
        <w:rPr>
          <w:rFonts w:ascii="Roboto" w:eastAsia="Times New Roman" w:hAnsi="Roboto" w:cs="Calibri"/>
          <w:b/>
          <w:sz w:val="22"/>
          <w:szCs w:val="22"/>
          <w:lang w:eastAsia="en-US"/>
        </w:rPr>
      </w:pPr>
    </w:p>
    <w:p w14:paraId="7B12F197" w14:textId="60799C45" w:rsidR="005F7E5D" w:rsidRPr="006A46BF" w:rsidRDefault="005F7E5D" w:rsidP="005F7E5D">
      <w:pPr>
        <w:spacing w:line="276" w:lineRule="auto"/>
        <w:jc w:val="both"/>
        <w:rPr>
          <w:rFonts w:ascii="Roboto" w:eastAsia="Times New Roman" w:hAnsi="Roboto" w:cs="Calibri"/>
          <w:b/>
          <w:sz w:val="22"/>
          <w:szCs w:val="22"/>
          <w:lang w:eastAsia="en-US"/>
        </w:rPr>
      </w:pPr>
      <w:r w:rsidRPr="006A46BF">
        <w:rPr>
          <w:rFonts w:ascii="Roboto" w:eastAsia="Times New Roman" w:hAnsi="Roboto" w:cs="Calibri"/>
          <w:b/>
          <w:sz w:val="22"/>
          <w:szCs w:val="22"/>
          <w:lang w:eastAsia="en-US"/>
        </w:rPr>
        <w:t>Date:</w:t>
      </w:r>
    </w:p>
    <w:p w14:paraId="20CB3717" w14:textId="77777777" w:rsidR="005F7E5D" w:rsidRPr="006A46BF" w:rsidRDefault="005F7E5D" w:rsidP="005F7E5D">
      <w:pPr>
        <w:spacing w:line="276" w:lineRule="auto"/>
        <w:jc w:val="both"/>
        <w:rPr>
          <w:rFonts w:ascii="Roboto" w:eastAsia="Times New Roman" w:hAnsi="Roboto" w:cs="Calibri"/>
          <w:bCs/>
          <w:sz w:val="22"/>
          <w:szCs w:val="22"/>
          <w:lang w:eastAsia="en-US"/>
        </w:rPr>
      </w:pPr>
    </w:p>
    <w:p w14:paraId="6E52B335" w14:textId="77777777" w:rsidR="006A46BF" w:rsidRDefault="006A46BF" w:rsidP="00BD1F7B">
      <w:pPr>
        <w:spacing w:line="276" w:lineRule="auto"/>
        <w:jc w:val="both"/>
        <w:rPr>
          <w:rFonts w:ascii="Roboto" w:eastAsia="Times New Roman" w:hAnsi="Roboto" w:cs="Calibri"/>
          <w:bCs/>
          <w:sz w:val="22"/>
          <w:szCs w:val="22"/>
          <w:lang w:eastAsia="en-US"/>
        </w:rPr>
      </w:pPr>
    </w:p>
    <w:p w14:paraId="28AF2C16" w14:textId="51380CDF" w:rsidR="00756837" w:rsidRPr="006A46BF" w:rsidRDefault="005F7E5D" w:rsidP="00BD1F7B">
      <w:pPr>
        <w:spacing w:line="276" w:lineRule="auto"/>
        <w:jc w:val="both"/>
        <w:rPr>
          <w:rFonts w:ascii="Roboto" w:eastAsia="Times New Roman" w:hAnsi="Roboto" w:cs="Calibri"/>
          <w:bCs/>
          <w:sz w:val="22"/>
          <w:szCs w:val="22"/>
          <w:lang w:eastAsia="en-US"/>
        </w:rPr>
      </w:pPr>
      <w:r w:rsidRPr="006A46BF">
        <w:rPr>
          <w:rFonts w:ascii="Roboto" w:eastAsia="Times New Roman" w:hAnsi="Roboto" w:cs="Calibri"/>
          <w:bCs/>
          <w:sz w:val="22"/>
          <w:szCs w:val="22"/>
          <w:lang w:eastAsia="en-US"/>
        </w:rPr>
        <w:t>A copy of this policy is also lodged wit</w:t>
      </w:r>
      <w:r w:rsidR="00BD1F7B" w:rsidRPr="006A46BF">
        <w:rPr>
          <w:rFonts w:ascii="Roboto" w:eastAsia="Times New Roman" w:hAnsi="Roboto" w:cs="Calibri"/>
          <w:bCs/>
          <w:sz w:val="22"/>
          <w:szCs w:val="22"/>
          <w:lang w:eastAsia="en-US"/>
        </w:rPr>
        <w:t>h</w:t>
      </w:r>
      <w:r w:rsidR="00F44F28" w:rsidRPr="006A46BF">
        <w:rPr>
          <w:rFonts w:ascii="Roboto" w:eastAsia="Times New Roman" w:hAnsi="Roboto" w:cs="Calibri"/>
          <w:bCs/>
          <w:sz w:val="22"/>
          <w:szCs w:val="22"/>
          <w:lang w:eastAsia="en-US"/>
        </w:rPr>
        <w:t xml:space="preserve"> the following partnering organisations</w:t>
      </w:r>
      <w:r w:rsidR="00BD1F7B" w:rsidRPr="006A46BF">
        <w:rPr>
          <w:rFonts w:ascii="Roboto" w:eastAsia="Times New Roman" w:hAnsi="Roboto" w:cs="Calibri"/>
          <w:bCs/>
          <w:sz w:val="22"/>
          <w:szCs w:val="22"/>
          <w:lang w:eastAsia="en-US"/>
        </w:rPr>
        <w:t>:</w:t>
      </w:r>
      <w:r w:rsidR="00B44C8E" w:rsidRPr="006A46BF">
        <w:rPr>
          <w:rFonts w:ascii="Roboto" w:eastAsia="Times New Roman" w:hAnsi="Roboto" w:cs="Calibri"/>
          <w:bCs/>
          <w:sz w:val="22"/>
          <w:szCs w:val="22"/>
          <w:lang w:eastAsia="en-US"/>
        </w:rPr>
        <w:t xml:space="preserve"> </w:t>
      </w:r>
    </w:p>
    <w:p w14:paraId="6980343F" w14:textId="77777777" w:rsidR="00756837" w:rsidRDefault="00756837" w:rsidP="00BD1F7B">
      <w:pPr>
        <w:spacing w:line="276" w:lineRule="auto"/>
        <w:jc w:val="both"/>
        <w:rPr>
          <w:rFonts w:ascii="Calibri" w:eastAsia="Times New Roman" w:hAnsi="Calibri" w:cs="Calibri"/>
          <w:bCs/>
          <w:lang w:eastAsia="en-US"/>
        </w:rPr>
      </w:pPr>
    </w:p>
    <w:p w14:paraId="7CE34660" w14:textId="77777777" w:rsidR="006A46BF" w:rsidRDefault="006A46BF" w:rsidP="00BD1F7B">
      <w:pPr>
        <w:spacing w:line="276" w:lineRule="auto"/>
        <w:jc w:val="both"/>
        <w:rPr>
          <w:rFonts w:ascii="Calibri" w:eastAsia="Times New Roman" w:hAnsi="Calibri" w:cs="Calibri"/>
          <w:bCs/>
          <w:lang w:eastAsia="en-US"/>
        </w:rPr>
      </w:pPr>
    </w:p>
    <w:p w14:paraId="15F1C3F7" w14:textId="77777777" w:rsidR="00184BBD" w:rsidRDefault="00184BBD" w:rsidP="00BD1F7B">
      <w:pPr>
        <w:spacing w:line="276" w:lineRule="auto"/>
        <w:jc w:val="both"/>
        <w:rPr>
          <w:rFonts w:ascii="Calibri" w:eastAsia="Times New Roman" w:hAnsi="Calibri" w:cs="Calibri"/>
          <w:bCs/>
          <w:lang w:eastAsia="en-US"/>
        </w:rPr>
      </w:pPr>
    </w:p>
    <w:p w14:paraId="116537F3" w14:textId="77777777" w:rsidR="00184BBD" w:rsidRDefault="00184BBD" w:rsidP="00BD1F7B">
      <w:pPr>
        <w:spacing w:line="276" w:lineRule="auto"/>
        <w:jc w:val="both"/>
        <w:rPr>
          <w:rFonts w:ascii="Calibri" w:eastAsia="Times New Roman" w:hAnsi="Calibri" w:cs="Calibri"/>
          <w:bCs/>
          <w:lang w:eastAsia="en-US"/>
        </w:rPr>
      </w:pPr>
    </w:p>
    <w:p w14:paraId="33C3DA5E" w14:textId="77777777" w:rsidR="00184BBD" w:rsidRDefault="00184BBD" w:rsidP="00BD1F7B">
      <w:pPr>
        <w:spacing w:line="276" w:lineRule="auto"/>
        <w:jc w:val="both"/>
        <w:rPr>
          <w:rFonts w:ascii="Calibri" w:eastAsia="Times New Roman" w:hAnsi="Calibri" w:cs="Calibri"/>
          <w:bCs/>
          <w:lang w:eastAsia="en-US"/>
        </w:rPr>
      </w:pPr>
    </w:p>
    <w:p w14:paraId="576FAA19" w14:textId="77777777" w:rsidR="00184BBD" w:rsidRDefault="00184BBD" w:rsidP="00BD1F7B">
      <w:pPr>
        <w:spacing w:line="276" w:lineRule="auto"/>
        <w:jc w:val="both"/>
        <w:rPr>
          <w:rFonts w:ascii="Calibri" w:eastAsia="Times New Roman" w:hAnsi="Calibri" w:cs="Calibri"/>
          <w:bCs/>
          <w:lang w:eastAsia="en-US"/>
        </w:rPr>
      </w:pPr>
    </w:p>
    <w:p w14:paraId="53BC63FE" w14:textId="77777777" w:rsidR="00184BBD" w:rsidRDefault="00184BBD" w:rsidP="00BD1F7B">
      <w:pPr>
        <w:spacing w:line="276" w:lineRule="auto"/>
        <w:jc w:val="both"/>
        <w:rPr>
          <w:rFonts w:ascii="Calibri" w:eastAsia="Times New Roman" w:hAnsi="Calibri" w:cs="Calibri"/>
          <w:bCs/>
          <w:lang w:eastAsia="en-US"/>
        </w:rPr>
      </w:pPr>
    </w:p>
    <w:p w14:paraId="3D1BDDE5" w14:textId="77777777" w:rsidR="00184BBD" w:rsidRDefault="00184BBD" w:rsidP="00BD1F7B">
      <w:pPr>
        <w:spacing w:line="276" w:lineRule="auto"/>
        <w:jc w:val="both"/>
        <w:rPr>
          <w:rFonts w:ascii="Calibri" w:eastAsia="Times New Roman" w:hAnsi="Calibri" w:cs="Calibri"/>
          <w:bCs/>
          <w:lang w:eastAsia="en-US"/>
        </w:rPr>
      </w:pPr>
    </w:p>
    <w:p w14:paraId="6D179781" w14:textId="77777777" w:rsidR="00184BBD" w:rsidRDefault="00184BBD" w:rsidP="00BD1F7B">
      <w:pPr>
        <w:spacing w:line="276" w:lineRule="auto"/>
        <w:jc w:val="both"/>
        <w:rPr>
          <w:rFonts w:ascii="Calibri" w:eastAsia="Times New Roman" w:hAnsi="Calibri" w:cs="Calibri"/>
          <w:bCs/>
          <w:lang w:eastAsia="en-US"/>
        </w:rPr>
      </w:pPr>
    </w:p>
    <w:p w14:paraId="7C58DA56" w14:textId="77777777" w:rsidR="00184BBD" w:rsidRDefault="00184BBD" w:rsidP="00BD1F7B">
      <w:pPr>
        <w:spacing w:line="276" w:lineRule="auto"/>
        <w:jc w:val="both"/>
        <w:rPr>
          <w:rFonts w:ascii="Calibri" w:eastAsia="Times New Roman" w:hAnsi="Calibri" w:cs="Calibri"/>
          <w:bCs/>
          <w:lang w:eastAsia="en-US"/>
        </w:rPr>
      </w:pPr>
    </w:p>
    <w:p w14:paraId="28F2CA82" w14:textId="77777777" w:rsidR="00184BBD" w:rsidRDefault="00184BBD" w:rsidP="00BD1F7B">
      <w:pPr>
        <w:spacing w:line="276" w:lineRule="auto"/>
        <w:jc w:val="both"/>
        <w:rPr>
          <w:rFonts w:ascii="Calibri" w:eastAsia="Times New Roman" w:hAnsi="Calibri" w:cs="Calibri"/>
          <w:bCs/>
          <w:lang w:eastAsia="en-US"/>
        </w:rPr>
      </w:pPr>
    </w:p>
    <w:p w14:paraId="5D2664BF" w14:textId="77777777" w:rsidR="00184BBD" w:rsidRDefault="00184BBD" w:rsidP="00BD1F7B">
      <w:pPr>
        <w:spacing w:line="276" w:lineRule="auto"/>
        <w:jc w:val="both"/>
        <w:rPr>
          <w:rFonts w:ascii="Calibri" w:eastAsia="Times New Roman" w:hAnsi="Calibri" w:cs="Calibri"/>
          <w:bCs/>
          <w:lang w:eastAsia="en-US"/>
        </w:rPr>
      </w:pPr>
    </w:p>
    <w:p w14:paraId="37574447" w14:textId="77777777" w:rsidR="00184BBD" w:rsidRDefault="00184BBD" w:rsidP="00BD1F7B">
      <w:pPr>
        <w:spacing w:line="276" w:lineRule="auto"/>
        <w:jc w:val="both"/>
        <w:rPr>
          <w:rFonts w:ascii="Calibri" w:eastAsia="Times New Roman" w:hAnsi="Calibri" w:cs="Calibri"/>
          <w:bCs/>
          <w:lang w:eastAsia="en-US"/>
        </w:rPr>
      </w:pPr>
    </w:p>
    <w:p w14:paraId="0C66E05B" w14:textId="77777777" w:rsidR="00184BBD" w:rsidRDefault="00184BBD" w:rsidP="00BD1F7B">
      <w:pPr>
        <w:spacing w:line="276" w:lineRule="auto"/>
        <w:jc w:val="both"/>
        <w:rPr>
          <w:rFonts w:ascii="Calibri" w:eastAsia="Times New Roman" w:hAnsi="Calibri" w:cs="Calibri"/>
          <w:bCs/>
          <w:lang w:eastAsia="en-US"/>
        </w:rPr>
      </w:pPr>
    </w:p>
    <w:p w14:paraId="2AD64BE0" w14:textId="77777777" w:rsidR="00184BBD" w:rsidRDefault="00184BBD" w:rsidP="00BD1F7B">
      <w:pPr>
        <w:spacing w:line="276" w:lineRule="auto"/>
        <w:jc w:val="both"/>
        <w:rPr>
          <w:rFonts w:ascii="Calibri" w:eastAsia="Times New Roman" w:hAnsi="Calibri" w:cs="Calibri"/>
          <w:bCs/>
          <w:lang w:eastAsia="en-US"/>
        </w:rPr>
      </w:pPr>
    </w:p>
    <w:p w14:paraId="2B3A543E" w14:textId="77777777" w:rsidR="00184BBD" w:rsidRDefault="00184BBD" w:rsidP="00BD1F7B">
      <w:pPr>
        <w:spacing w:line="276" w:lineRule="auto"/>
        <w:jc w:val="both"/>
        <w:rPr>
          <w:rFonts w:ascii="Calibri" w:eastAsia="Times New Roman" w:hAnsi="Calibri" w:cs="Calibri"/>
          <w:bCs/>
          <w:lang w:eastAsia="en-US"/>
        </w:rPr>
      </w:pPr>
    </w:p>
    <w:p w14:paraId="635D025C" w14:textId="77777777" w:rsidR="00184BBD" w:rsidRDefault="00184BBD" w:rsidP="00BD1F7B">
      <w:pPr>
        <w:spacing w:line="276" w:lineRule="auto"/>
        <w:jc w:val="both"/>
        <w:rPr>
          <w:rFonts w:ascii="Calibri" w:eastAsia="Times New Roman" w:hAnsi="Calibri" w:cs="Calibri"/>
          <w:bCs/>
          <w:lang w:eastAsia="en-US"/>
        </w:rPr>
      </w:pPr>
    </w:p>
    <w:p w14:paraId="15F213F2" w14:textId="77777777" w:rsidR="00184BBD" w:rsidRDefault="00184BBD" w:rsidP="00BD1F7B">
      <w:pPr>
        <w:spacing w:line="276" w:lineRule="auto"/>
        <w:jc w:val="both"/>
        <w:rPr>
          <w:rFonts w:ascii="Calibri" w:eastAsia="Times New Roman" w:hAnsi="Calibri" w:cs="Calibri"/>
          <w:bCs/>
          <w:lang w:eastAsia="en-US"/>
        </w:rPr>
      </w:pPr>
    </w:p>
    <w:p w14:paraId="5F8DD7AD" w14:textId="77777777" w:rsidR="00184BBD" w:rsidRDefault="00184BBD" w:rsidP="00BD1F7B">
      <w:pPr>
        <w:spacing w:line="276" w:lineRule="auto"/>
        <w:jc w:val="both"/>
        <w:rPr>
          <w:rFonts w:ascii="Calibri" w:eastAsia="Times New Roman" w:hAnsi="Calibri" w:cs="Calibri"/>
          <w:bCs/>
          <w:lang w:eastAsia="en-US"/>
        </w:rPr>
      </w:pPr>
    </w:p>
    <w:p w14:paraId="6255131E" w14:textId="77777777" w:rsidR="00184BBD" w:rsidRDefault="00184BBD" w:rsidP="00BD1F7B">
      <w:pPr>
        <w:spacing w:line="276" w:lineRule="auto"/>
        <w:jc w:val="both"/>
        <w:rPr>
          <w:rFonts w:ascii="Calibri" w:eastAsia="Times New Roman" w:hAnsi="Calibri" w:cs="Calibri"/>
          <w:bCs/>
          <w:lang w:eastAsia="en-US"/>
        </w:rPr>
      </w:pPr>
    </w:p>
    <w:p w14:paraId="14A182F3" w14:textId="77777777" w:rsidR="006A46BF" w:rsidRDefault="006A46BF" w:rsidP="00BD1F7B">
      <w:pPr>
        <w:spacing w:line="276" w:lineRule="auto"/>
        <w:jc w:val="both"/>
        <w:rPr>
          <w:rFonts w:ascii="Calibri" w:eastAsia="Times New Roman" w:hAnsi="Calibri" w:cs="Calibri"/>
          <w:bCs/>
          <w:lang w:eastAsia="en-US"/>
        </w:rPr>
      </w:pPr>
    </w:p>
    <w:p w14:paraId="33E77AFC" w14:textId="77777777" w:rsidR="006A46BF" w:rsidRDefault="006A46BF" w:rsidP="00BD1F7B">
      <w:pPr>
        <w:spacing w:line="276" w:lineRule="auto"/>
        <w:jc w:val="both"/>
        <w:rPr>
          <w:rFonts w:ascii="Calibri" w:eastAsia="Times New Roman" w:hAnsi="Calibri" w:cs="Calibri"/>
          <w:bCs/>
          <w:lang w:eastAsia="en-US"/>
        </w:rPr>
      </w:pPr>
    </w:p>
    <w:p w14:paraId="2A8C66ED" w14:textId="77777777" w:rsidR="006A46BF" w:rsidRDefault="006A46BF" w:rsidP="00BD1F7B">
      <w:pPr>
        <w:spacing w:line="276" w:lineRule="auto"/>
        <w:jc w:val="both"/>
        <w:rPr>
          <w:rFonts w:ascii="Calibri" w:eastAsia="Times New Roman" w:hAnsi="Calibri" w:cs="Calibri"/>
          <w:bCs/>
          <w:lang w:eastAsia="en-US"/>
        </w:rPr>
      </w:pPr>
    </w:p>
    <w:p w14:paraId="4E777D45" w14:textId="77777777" w:rsidR="006A46BF" w:rsidRDefault="006A46BF" w:rsidP="00BD1F7B">
      <w:pPr>
        <w:spacing w:line="276" w:lineRule="auto"/>
        <w:jc w:val="both"/>
        <w:rPr>
          <w:rFonts w:ascii="Calibri" w:eastAsia="Times New Roman" w:hAnsi="Calibri" w:cs="Calibri"/>
          <w:bCs/>
          <w:lang w:eastAsia="en-US"/>
        </w:rPr>
      </w:pPr>
    </w:p>
    <w:p w14:paraId="7BDE738B" w14:textId="77777777" w:rsidR="006A46BF" w:rsidRDefault="006A46BF" w:rsidP="00BD1F7B">
      <w:pPr>
        <w:spacing w:line="276" w:lineRule="auto"/>
        <w:jc w:val="both"/>
        <w:rPr>
          <w:rFonts w:ascii="Calibri" w:eastAsia="Times New Roman" w:hAnsi="Calibri" w:cs="Calibri"/>
          <w:bCs/>
          <w:lang w:eastAsia="en-US"/>
        </w:rPr>
      </w:pPr>
    </w:p>
    <w:p w14:paraId="42DB31FB" w14:textId="77777777" w:rsidR="006A46BF" w:rsidRDefault="006A46BF" w:rsidP="00BD1F7B">
      <w:pPr>
        <w:spacing w:line="276" w:lineRule="auto"/>
        <w:jc w:val="both"/>
        <w:rPr>
          <w:rFonts w:ascii="Calibri" w:eastAsia="Times New Roman" w:hAnsi="Calibri" w:cs="Calibri"/>
          <w:bCs/>
          <w:lang w:eastAsia="en-US"/>
        </w:rPr>
      </w:pPr>
    </w:p>
    <w:p w14:paraId="5C83F2A2" w14:textId="77777777" w:rsidR="006A46BF" w:rsidRDefault="006A46BF" w:rsidP="00BD1F7B">
      <w:pPr>
        <w:spacing w:line="276" w:lineRule="auto"/>
        <w:jc w:val="both"/>
        <w:rPr>
          <w:rFonts w:ascii="Calibri" w:eastAsia="Times New Roman" w:hAnsi="Calibri" w:cs="Calibri"/>
          <w:bCs/>
          <w:lang w:eastAsia="en-US"/>
        </w:rPr>
      </w:pPr>
    </w:p>
    <w:p w14:paraId="15E63721" w14:textId="77777777" w:rsidR="006A46BF" w:rsidRDefault="006A46BF" w:rsidP="00BD1F7B">
      <w:pPr>
        <w:spacing w:line="276" w:lineRule="auto"/>
        <w:jc w:val="both"/>
        <w:rPr>
          <w:rFonts w:ascii="Calibri" w:eastAsia="Times New Roman" w:hAnsi="Calibri" w:cs="Calibri"/>
          <w:bCs/>
          <w:lang w:eastAsia="en-US"/>
        </w:rPr>
      </w:pPr>
    </w:p>
    <w:p w14:paraId="1C5796D0" w14:textId="77777777" w:rsidR="006A46BF" w:rsidRDefault="006A46BF" w:rsidP="00BD1F7B">
      <w:pPr>
        <w:spacing w:line="276" w:lineRule="auto"/>
        <w:jc w:val="both"/>
        <w:rPr>
          <w:rFonts w:ascii="Calibri" w:eastAsia="Times New Roman" w:hAnsi="Calibri" w:cs="Calibri"/>
          <w:bCs/>
          <w:lang w:eastAsia="en-US"/>
        </w:rPr>
      </w:pPr>
    </w:p>
    <w:p w14:paraId="76613B50" w14:textId="7AF89DE6" w:rsidR="00756837" w:rsidRPr="00BA0746" w:rsidRDefault="00756837" w:rsidP="00BD1F7B">
      <w:pPr>
        <w:spacing w:line="276" w:lineRule="auto"/>
        <w:jc w:val="both"/>
        <w:rPr>
          <w:rFonts w:ascii="Roboto" w:eastAsia="Times New Roman" w:hAnsi="Roboto" w:cstheme="minorHAnsi"/>
          <w:bCs/>
          <w:sz w:val="22"/>
          <w:szCs w:val="22"/>
          <w:lang w:eastAsia="en-US"/>
        </w:rPr>
      </w:pPr>
      <w:r w:rsidRPr="00C247C1">
        <w:rPr>
          <w:rFonts w:asciiTheme="minorHAnsi" w:eastAsia="Times New Roman" w:hAnsiTheme="minorHAnsi" w:cstheme="minorHAnsi"/>
          <w:bCs/>
          <w:color w:val="365F91" w:themeColor="accent1" w:themeShade="BF"/>
          <w:sz w:val="44"/>
          <w:szCs w:val="44"/>
          <w:lang w:eastAsia="en-US"/>
        </w:rPr>
        <w:t>Appendices</w:t>
      </w:r>
      <w:r w:rsidR="00B44C8E" w:rsidRPr="00BA0746">
        <w:rPr>
          <w:rFonts w:ascii="Roboto" w:eastAsia="Times New Roman" w:hAnsi="Roboto" w:cstheme="minorHAnsi"/>
          <w:bCs/>
          <w:color w:val="4F81BD" w:themeColor="accent1"/>
          <w:sz w:val="44"/>
          <w:szCs w:val="44"/>
          <w:lang w:eastAsia="en-US"/>
        </w:rPr>
        <w:t>:</w:t>
      </w:r>
      <w:r w:rsidR="00B44C8E" w:rsidRPr="00BA0746">
        <w:rPr>
          <w:rFonts w:ascii="Roboto" w:eastAsia="Times New Roman" w:hAnsi="Roboto" w:cstheme="minorHAnsi"/>
          <w:b/>
          <w:sz w:val="28"/>
          <w:szCs w:val="28"/>
          <w:lang w:eastAsia="en-US"/>
        </w:rPr>
        <w:t xml:space="preserve"> </w:t>
      </w:r>
      <w:r w:rsidR="00B44C8E" w:rsidRPr="00BA0746">
        <w:rPr>
          <w:rFonts w:ascii="Roboto" w:eastAsia="Times New Roman" w:hAnsi="Roboto" w:cstheme="minorHAnsi"/>
          <w:bCs/>
          <w:sz w:val="22"/>
          <w:szCs w:val="22"/>
          <w:lang w:eastAsia="en-US"/>
        </w:rPr>
        <w:t>(some examples)</w:t>
      </w:r>
    </w:p>
    <w:p w14:paraId="0B2D5185" w14:textId="77777777" w:rsidR="00756837" w:rsidRPr="00BA0746" w:rsidRDefault="00756837" w:rsidP="00BD1F7B">
      <w:pPr>
        <w:spacing w:line="276" w:lineRule="auto"/>
        <w:jc w:val="both"/>
        <w:rPr>
          <w:rFonts w:ascii="Roboto" w:eastAsia="Times New Roman" w:hAnsi="Roboto" w:cstheme="minorHAnsi"/>
          <w:bCs/>
          <w:sz w:val="22"/>
          <w:szCs w:val="22"/>
          <w:lang w:eastAsia="en-US"/>
        </w:rPr>
      </w:pPr>
    </w:p>
    <w:p w14:paraId="66BC5AAB" w14:textId="684DC2E2" w:rsidR="00B44C8E" w:rsidRPr="00BA0746" w:rsidRDefault="00B44C8E" w:rsidP="1D8362B4">
      <w:pPr>
        <w:pStyle w:val="ListParagraph"/>
        <w:numPr>
          <w:ilvl w:val="0"/>
          <w:numId w:val="26"/>
        </w:numPr>
        <w:jc w:val="both"/>
        <w:rPr>
          <w:rFonts w:ascii="Roboto" w:eastAsia="Times New Roman" w:hAnsi="Roboto" w:cstheme="minorBidi"/>
        </w:rPr>
      </w:pPr>
      <w:r w:rsidRPr="1D8362B4">
        <w:rPr>
          <w:rFonts w:ascii="Roboto" w:eastAsia="Times New Roman" w:hAnsi="Roboto" w:cstheme="minorBidi"/>
        </w:rPr>
        <w:t>Leadership Statement</w:t>
      </w:r>
      <w:r w:rsidR="00BA0746" w:rsidRPr="1D8362B4">
        <w:rPr>
          <w:rFonts w:ascii="Roboto" w:eastAsia="Times New Roman" w:hAnsi="Roboto" w:cstheme="minorBidi"/>
        </w:rPr>
        <w:t xml:space="preserve"> </w:t>
      </w:r>
      <w:r w:rsidRPr="1D8362B4">
        <w:rPr>
          <w:rFonts w:ascii="Roboto" w:eastAsia="Times New Roman" w:hAnsi="Roboto" w:cstheme="minorBidi"/>
        </w:rPr>
        <w:t>[The statement is one which you can use on a noticeboard or on your website as it summarises your commitment to safeguarding and the policy document. Again, this needs to be personalised to your church or organisation and needs to be kept updated. A model version of this can be found in the downloads section</w:t>
      </w:r>
      <w:r w:rsidR="0D728015" w:rsidRPr="1D8362B4">
        <w:rPr>
          <w:rFonts w:ascii="Roboto" w:eastAsia="Times New Roman" w:hAnsi="Roboto" w:cstheme="minorBidi"/>
        </w:rPr>
        <w:t xml:space="preserve"> of the Knowledge Hub</w:t>
      </w:r>
      <w:r w:rsidRPr="1D8362B4">
        <w:rPr>
          <w:rFonts w:ascii="Roboto" w:eastAsia="Times New Roman" w:hAnsi="Roboto" w:cstheme="minorBidi"/>
        </w:rPr>
        <w:t>]</w:t>
      </w:r>
    </w:p>
    <w:p w14:paraId="62EF4522" w14:textId="77777777" w:rsidR="00B44C8E" w:rsidRPr="00BA0746" w:rsidRDefault="00B44C8E" w:rsidP="008779CC">
      <w:pPr>
        <w:pStyle w:val="ListParagraph"/>
        <w:numPr>
          <w:ilvl w:val="0"/>
          <w:numId w:val="26"/>
        </w:numPr>
        <w:jc w:val="both"/>
        <w:rPr>
          <w:rFonts w:ascii="Roboto" w:eastAsia="Times New Roman" w:hAnsi="Roboto" w:cstheme="minorHAnsi"/>
        </w:rPr>
      </w:pPr>
      <w:r w:rsidRPr="00BA0746">
        <w:rPr>
          <w:rFonts w:ascii="Roboto" w:eastAsia="Times New Roman" w:hAnsi="Roboto" w:cstheme="minorHAnsi"/>
        </w:rPr>
        <w:t xml:space="preserve">Definitions and Signs and Indicators of Abuse </w:t>
      </w:r>
    </w:p>
    <w:p w14:paraId="103C2297" w14:textId="77777777" w:rsidR="00B44C8E" w:rsidRPr="00BA0746" w:rsidRDefault="00B44C8E" w:rsidP="008779CC">
      <w:pPr>
        <w:pStyle w:val="ListParagraph"/>
        <w:numPr>
          <w:ilvl w:val="0"/>
          <w:numId w:val="26"/>
        </w:numPr>
        <w:jc w:val="both"/>
        <w:rPr>
          <w:rFonts w:ascii="Roboto" w:eastAsia="Times New Roman" w:hAnsi="Roboto" w:cstheme="minorHAnsi"/>
        </w:rPr>
      </w:pPr>
      <w:r w:rsidRPr="00BA0746">
        <w:rPr>
          <w:rFonts w:ascii="Roboto" w:eastAsia="Times New Roman" w:hAnsi="Roboto" w:cstheme="minorHAnsi"/>
        </w:rPr>
        <w:t>Cause for Concern forms</w:t>
      </w:r>
    </w:p>
    <w:p w14:paraId="6E07AA48" w14:textId="77777777" w:rsidR="00B44C8E" w:rsidRPr="00BA0746" w:rsidRDefault="00B44C8E" w:rsidP="008779CC">
      <w:pPr>
        <w:pStyle w:val="ListParagraph"/>
        <w:numPr>
          <w:ilvl w:val="0"/>
          <w:numId w:val="26"/>
        </w:numPr>
        <w:jc w:val="both"/>
        <w:rPr>
          <w:rFonts w:ascii="Roboto" w:eastAsia="Times New Roman" w:hAnsi="Roboto" w:cstheme="minorHAnsi"/>
        </w:rPr>
      </w:pPr>
      <w:r w:rsidRPr="00BA0746">
        <w:rPr>
          <w:rFonts w:ascii="Roboto" w:eastAsia="Times New Roman" w:hAnsi="Roboto" w:cstheme="minorHAnsi"/>
        </w:rPr>
        <w:t>Code of Conduct</w:t>
      </w:r>
    </w:p>
    <w:p w14:paraId="371C8B89" w14:textId="77777777" w:rsidR="00B44C8E" w:rsidRPr="00BA0746" w:rsidRDefault="00B44C8E" w:rsidP="008779CC">
      <w:pPr>
        <w:pStyle w:val="ListParagraph"/>
        <w:numPr>
          <w:ilvl w:val="0"/>
          <w:numId w:val="26"/>
        </w:numPr>
        <w:jc w:val="both"/>
        <w:rPr>
          <w:rFonts w:ascii="Roboto" w:eastAsia="Times New Roman" w:hAnsi="Roboto" w:cstheme="minorHAnsi"/>
        </w:rPr>
      </w:pPr>
      <w:r w:rsidRPr="00BA0746">
        <w:rPr>
          <w:rFonts w:ascii="Roboto" w:eastAsia="Times New Roman" w:hAnsi="Roboto" w:cstheme="minorHAnsi"/>
        </w:rPr>
        <w:t>Practice Guidelines</w:t>
      </w:r>
    </w:p>
    <w:p w14:paraId="5D21D884" w14:textId="7547AA0F" w:rsidR="00B44C8E" w:rsidRPr="00BA0746" w:rsidRDefault="00B44C8E" w:rsidP="1D8362B4">
      <w:pPr>
        <w:pStyle w:val="ListParagraph"/>
        <w:numPr>
          <w:ilvl w:val="0"/>
          <w:numId w:val="26"/>
        </w:numPr>
        <w:jc w:val="both"/>
        <w:rPr>
          <w:rFonts w:ascii="Roboto" w:eastAsia="Times New Roman" w:hAnsi="Roboto" w:cstheme="minorBidi"/>
          <w:sz w:val="24"/>
          <w:szCs w:val="24"/>
        </w:rPr>
      </w:pPr>
      <w:r w:rsidRPr="1D8362B4">
        <w:rPr>
          <w:rFonts w:ascii="Roboto" w:eastAsia="Times New Roman" w:hAnsi="Roboto" w:cstheme="minorBidi"/>
        </w:rPr>
        <w:t>Online Safety Policy (Whilst a separate policy, this can be attached or referred to. A model of this can be found in our Downloads Section</w:t>
      </w:r>
      <w:r w:rsidR="192DE376" w:rsidRPr="1D8362B4">
        <w:rPr>
          <w:rFonts w:ascii="Roboto" w:eastAsia="Times New Roman" w:hAnsi="Roboto" w:cstheme="minorBidi"/>
        </w:rPr>
        <w:t xml:space="preserve"> of the Knowledge Hub</w:t>
      </w:r>
      <w:r w:rsidRPr="1D8362B4">
        <w:rPr>
          <w:rFonts w:ascii="Roboto" w:eastAsia="Times New Roman" w:hAnsi="Roboto" w:cstheme="minorBidi"/>
        </w:rPr>
        <w:t>)</w:t>
      </w:r>
    </w:p>
    <w:p w14:paraId="767C204F" w14:textId="532B1637" w:rsidR="00B44C8E" w:rsidRPr="00BA0746" w:rsidRDefault="00B44C8E" w:rsidP="1D8362B4">
      <w:pPr>
        <w:pStyle w:val="ListParagraph"/>
        <w:numPr>
          <w:ilvl w:val="0"/>
          <w:numId w:val="26"/>
        </w:numPr>
        <w:jc w:val="both"/>
        <w:rPr>
          <w:rFonts w:ascii="Roboto" w:eastAsia="Times New Roman" w:hAnsi="Roboto" w:cstheme="minorBidi"/>
          <w:sz w:val="24"/>
          <w:szCs w:val="24"/>
        </w:rPr>
      </w:pPr>
      <w:r w:rsidRPr="1D8362B4">
        <w:rPr>
          <w:rFonts w:ascii="Roboto" w:eastAsia="Times New Roman" w:hAnsi="Roboto" w:cstheme="minorBidi"/>
        </w:rPr>
        <w:t>Flowcharts for action (Copies of these can also be found in the downloads section</w:t>
      </w:r>
      <w:r w:rsidR="747B473B" w:rsidRPr="1D8362B4">
        <w:rPr>
          <w:rFonts w:ascii="Roboto" w:eastAsia="Times New Roman" w:hAnsi="Roboto" w:cstheme="minorBidi"/>
        </w:rPr>
        <w:t xml:space="preserve"> of the Knowledge Hub</w:t>
      </w:r>
      <w:r w:rsidRPr="1D8362B4">
        <w:rPr>
          <w:rFonts w:ascii="Roboto" w:eastAsia="Times New Roman" w:hAnsi="Roboto" w:cstheme="minorBidi"/>
        </w:rPr>
        <w:t>)</w:t>
      </w:r>
    </w:p>
    <w:p w14:paraId="7E0749B2" w14:textId="190B1FE4" w:rsidR="00B44C8E" w:rsidRDefault="00B44C8E" w:rsidP="1D8362B4">
      <w:pPr>
        <w:pStyle w:val="ListParagraph"/>
        <w:numPr>
          <w:ilvl w:val="0"/>
          <w:numId w:val="26"/>
        </w:numPr>
        <w:jc w:val="both"/>
        <w:rPr>
          <w:rFonts w:ascii="Roboto" w:hAnsi="Roboto" w:cs="Calibri"/>
        </w:rPr>
      </w:pPr>
      <w:r w:rsidRPr="1D8362B4">
        <w:rPr>
          <w:rFonts w:ascii="Roboto" w:eastAsia="Times New Roman" w:hAnsi="Roboto" w:cstheme="minorBidi"/>
        </w:rPr>
        <w:t>Whistleblowing</w:t>
      </w:r>
      <w:r w:rsidR="00342FDD" w:rsidRPr="1D8362B4">
        <w:rPr>
          <w:rFonts w:ascii="Roboto" w:eastAsia="Times New Roman" w:hAnsi="Roboto" w:cstheme="minorBidi"/>
        </w:rPr>
        <w:t xml:space="preserve"> and Complaints</w:t>
      </w:r>
      <w:r w:rsidRPr="1D8362B4">
        <w:rPr>
          <w:rFonts w:ascii="Roboto" w:eastAsia="Times New Roman" w:hAnsi="Roboto" w:cstheme="minorBidi"/>
        </w:rPr>
        <w:t xml:space="preserve"> policy</w:t>
      </w:r>
    </w:p>
    <w:sectPr w:rsidR="00B44C8E" w:rsidSect="00B44C8E">
      <w:headerReference w:type="default" r:id="rId26"/>
      <w:footerReference w:type="default" r:id="rId27"/>
      <w:headerReference w:type="first" r:id="rId28"/>
      <w:footerReference w:type="first" r:id="rId29"/>
      <w:pgSz w:w="11906" w:h="16838"/>
      <w:pgMar w:top="993" w:right="1416" w:bottom="993"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E097" w14:textId="77777777" w:rsidR="00870460" w:rsidRDefault="00870460" w:rsidP="00081C29">
      <w:r>
        <w:separator/>
      </w:r>
    </w:p>
  </w:endnote>
  <w:endnote w:type="continuationSeparator" w:id="0">
    <w:p w14:paraId="1869E758" w14:textId="77777777" w:rsidR="00870460" w:rsidRDefault="00870460" w:rsidP="0008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Quicksand">
    <w:panose1 w:val="00000500000000000000"/>
    <w:charset w:val="00"/>
    <w:family w:val="auto"/>
    <w:pitch w:val="variable"/>
    <w:sig w:usb0="2000000F"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rPr>
      <w:id w:val="632677011"/>
      <w:docPartObj>
        <w:docPartGallery w:val="Page Numbers (Bottom of Page)"/>
        <w:docPartUnique/>
      </w:docPartObj>
    </w:sdtPr>
    <w:sdtEndPr>
      <w:rPr>
        <w:noProof/>
      </w:rPr>
    </w:sdtEndPr>
    <w:sdtContent>
      <w:p w14:paraId="1234ACD8" w14:textId="77777777" w:rsidR="00931349" w:rsidRDefault="00931349" w:rsidP="1D8362B4">
        <w:pPr>
          <w:pStyle w:val="Footer"/>
          <w:jc w:val="right"/>
          <w:rPr>
            <w:rFonts w:asciiTheme="minorHAnsi" w:eastAsiaTheme="minorEastAsia" w:hAnsiTheme="minorHAnsi" w:cstheme="minorBidi"/>
          </w:rPr>
        </w:pPr>
        <w:r w:rsidRPr="1D8362B4">
          <w:rPr>
            <w:rFonts w:asciiTheme="minorHAnsi" w:eastAsiaTheme="minorEastAsia" w:hAnsiTheme="minorHAnsi" w:cstheme="minorBidi"/>
          </w:rPr>
          <w:fldChar w:fldCharType="begin"/>
        </w:r>
        <w:r>
          <w:instrText xml:space="preserve"> PAGE   \* MERGEFORMAT </w:instrText>
        </w:r>
        <w:r w:rsidRPr="1D8362B4">
          <w:fldChar w:fldCharType="separate"/>
        </w:r>
        <w:r w:rsidR="1D8362B4" w:rsidRPr="1D8362B4">
          <w:rPr>
            <w:rFonts w:asciiTheme="minorHAnsi" w:eastAsiaTheme="minorEastAsia" w:hAnsiTheme="minorHAnsi" w:cstheme="minorBidi"/>
          </w:rPr>
          <w:t>11</w:t>
        </w:r>
        <w:r w:rsidRPr="1D8362B4">
          <w:rPr>
            <w:rFonts w:asciiTheme="minorHAnsi" w:eastAsiaTheme="minorEastAsia" w:hAnsiTheme="minorHAnsi" w:cstheme="minorBidi"/>
          </w:rPr>
          <w:fldChar w:fldCharType="end"/>
        </w:r>
      </w:p>
    </w:sdtContent>
  </w:sdt>
  <w:p w14:paraId="0E393D93" w14:textId="2F6E738D" w:rsidR="00931349" w:rsidRPr="00931349" w:rsidRDefault="1D8362B4" w:rsidP="1D8362B4">
    <w:pPr>
      <w:pStyle w:val="Footer"/>
      <w:rPr>
        <w:rFonts w:asciiTheme="minorHAnsi" w:eastAsiaTheme="minorEastAsia" w:hAnsiTheme="minorHAnsi" w:cstheme="minorBidi"/>
        <w:lang w:val="en-US"/>
      </w:rPr>
    </w:pPr>
    <w:r w:rsidRPr="1D8362B4">
      <w:rPr>
        <w:rFonts w:asciiTheme="minorHAnsi" w:eastAsiaTheme="minorEastAsia" w:hAnsiTheme="minorHAnsi" w:cstheme="minorBidi"/>
        <w:sz w:val="18"/>
        <w:szCs w:val="18"/>
        <w:lang w:val="en-US"/>
      </w:rPr>
      <w:t xml:space="preserve">Model International Safeguarding Policy Template March 2025. © </w:t>
    </w:r>
    <w:proofErr w:type="spellStart"/>
    <w:r w:rsidRPr="1D8362B4">
      <w:rPr>
        <w:rFonts w:asciiTheme="minorHAnsi" w:eastAsiaTheme="minorEastAsia" w:hAnsiTheme="minorHAnsi" w:cstheme="minorBidi"/>
        <w:sz w:val="18"/>
        <w:szCs w:val="18"/>
        <w:lang w:val="en-US"/>
      </w:rPr>
      <w:t>thirtyone:eight</w:t>
    </w:r>
    <w:proofErr w:type="spellEnd"/>
    <w:r w:rsidRPr="1D8362B4">
      <w:rPr>
        <w:rFonts w:asciiTheme="minorHAnsi" w:eastAsiaTheme="minorEastAsia" w:hAnsiTheme="minorHAnsi" w:cstheme="minorBidi"/>
        <w:sz w:val="18"/>
        <w:szCs w:val="18"/>
        <w:lang w:val="en-US"/>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79CF" w14:textId="77777777" w:rsidR="00744737" w:rsidRDefault="00744737" w:rsidP="00744737">
    <w:pPr>
      <w:pStyle w:val="Footer"/>
    </w:pPr>
    <w:r w:rsidRPr="4AE4D919">
      <w:rPr>
        <w:rFonts w:ascii="Arial" w:hAnsi="Arial" w:cs="Arial"/>
        <w:color w:val="000000" w:themeColor="text1"/>
        <w:sz w:val="20"/>
        <w:szCs w:val="20"/>
      </w:rPr>
      <w:t>© Thirtyone:eight 2025. No part of this publication may be shared or distributed to any party outside of your organisation, without prior permission of the publisher</w:t>
    </w:r>
    <w:r w:rsidRPr="00815048">
      <w:rPr>
        <w:rFonts w:ascii="Arial" w:hAnsi="Arial" w:cs="Arial"/>
        <w:color w:val="000000" w:themeColor="text1"/>
        <w:sz w:val="18"/>
        <w:szCs w:val="18"/>
      </w:rPr>
      <w:t xml:space="preserve">.                                                               </w:t>
    </w:r>
  </w:p>
  <w:p w14:paraId="6A50AA97" w14:textId="71A0D6B9" w:rsidR="00386F61" w:rsidRPr="00744737" w:rsidRDefault="00386F61" w:rsidP="0074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604F" w14:textId="77777777" w:rsidR="00870460" w:rsidRDefault="00870460" w:rsidP="00081C29">
      <w:r>
        <w:separator/>
      </w:r>
    </w:p>
  </w:footnote>
  <w:footnote w:type="continuationSeparator" w:id="0">
    <w:p w14:paraId="2BA7177F" w14:textId="77777777" w:rsidR="00870460" w:rsidRDefault="00870460" w:rsidP="0008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1D8362B4" w14:paraId="390A8521" w14:textId="77777777" w:rsidTr="1D8362B4">
      <w:trPr>
        <w:trHeight w:val="300"/>
      </w:trPr>
      <w:tc>
        <w:tcPr>
          <w:tcW w:w="3015" w:type="dxa"/>
        </w:tcPr>
        <w:p w14:paraId="7563F14D" w14:textId="61E9615B" w:rsidR="1D8362B4" w:rsidRDefault="1D8362B4" w:rsidP="1D8362B4">
          <w:pPr>
            <w:pStyle w:val="Header"/>
            <w:ind w:left="-115"/>
          </w:pPr>
        </w:p>
      </w:tc>
      <w:tc>
        <w:tcPr>
          <w:tcW w:w="3015" w:type="dxa"/>
        </w:tcPr>
        <w:p w14:paraId="3676007F" w14:textId="27D06CF3" w:rsidR="1D8362B4" w:rsidRDefault="1D8362B4" w:rsidP="1D8362B4">
          <w:pPr>
            <w:pStyle w:val="Header"/>
            <w:jc w:val="center"/>
          </w:pPr>
        </w:p>
      </w:tc>
      <w:tc>
        <w:tcPr>
          <w:tcW w:w="3015" w:type="dxa"/>
        </w:tcPr>
        <w:p w14:paraId="608D0FBA" w14:textId="4A867963" w:rsidR="1D8362B4" w:rsidRDefault="1D8362B4" w:rsidP="1D8362B4">
          <w:pPr>
            <w:pStyle w:val="Header"/>
            <w:ind w:right="-115"/>
            <w:jc w:val="right"/>
          </w:pPr>
        </w:p>
      </w:tc>
    </w:tr>
  </w:tbl>
  <w:p w14:paraId="6627C5A2" w14:textId="7DFAECCC" w:rsidR="1D8362B4" w:rsidRDefault="1D8362B4" w:rsidP="1D83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1D8362B4" w14:paraId="701A8116" w14:textId="77777777" w:rsidTr="1D8362B4">
      <w:trPr>
        <w:trHeight w:val="300"/>
      </w:trPr>
      <w:tc>
        <w:tcPr>
          <w:tcW w:w="3015" w:type="dxa"/>
        </w:tcPr>
        <w:p w14:paraId="704E140D" w14:textId="660B82CC" w:rsidR="1D8362B4" w:rsidRDefault="1D8362B4" w:rsidP="1D8362B4">
          <w:pPr>
            <w:pStyle w:val="Header"/>
            <w:ind w:left="-115"/>
          </w:pPr>
        </w:p>
      </w:tc>
      <w:tc>
        <w:tcPr>
          <w:tcW w:w="3015" w:type="dxa"/>
        </w:tcPr>
        <w:p w14:paraId="7314E1A2" w14:textId="73B85389" w:rsidR="1D8362B4" w:rsidRDefault="1D8362B4" w:rsidP="1D8362B4">
          <w:pPr>
            <w:pStyle w:val="Header"/>
            <w:jc w:val="center"/>
          </w:pPr>
        </w:p>
      </w:tc>
      <w:tc>
        <w:tcPr>
          <w:tcW w:w="3015" w:type="dxa"/>
        </w:tcPr>
        <w:p w14:paraId="59ADD9F6" w14:textId="5B5FD9A7" w:rsidR="1D8362B4" w:rsidRDefault="1D8362B4" w:rsidP="1D8362B4">
          <w:pPr>
            <w:pStyle w:val="Header"/>
            <w:ind w:right="-115"/>
            <w:jc w:val="right"/>
          </w:pPr>
        </w:p>
      </w:tc>
    </w:tr>
  </w:tbl>
  <w:p w14:paraId="0E88B805" w14:textId="6A872067" w:rsidR="1D8362B4" w:rsidRDefault="1D8362B4" w:rsidP="1D83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301"/>
    <w:multiLevelType w:val="hybridMultilevel"/>
    <w:tmpl w:val="4332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D1063"/>
    <w:multiLevelType w:val="hybridMultilevel"/>
    <w:tmpl w:val="B9604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544A5"/>
    <w:multiLevelType w:val="hybridMultilevel"/>
    <w:tmpl w:val="67D49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E4866"/>
    <w:multiLevelType w:val="hybridMultilevel"/>
    <w:tmpl w:val="4762C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177B9"/>
    <w:multiLevelType w:val="hybridMultilevel"/>
    <w:tmpl w:val="703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92DF7"/>
    <w:multiLevelType w:val="hybridMultilevel"/>
    <w:tmpl w:val="0F9C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F3990"/>
    <w:multiLevelType w:val="hybridMultilevel"/>
    <w:tmpl w:val="2264A292"/>
    <w:lvl w:ilvl="0" w:tplc="22D6D252">
      <w:start w:val="1"/>
      <w:numFmt w:val="bullet"/>
      <w:lvlText w:val="-"/>
      <w:lvlJc w:val="left"/>
      <w:pPr>
        <w:ind w:left="1080" w:hanging="360"/>
      </w:pPr>
      <w:rPr>
        <w:rFonts w:ascii="Roboto" w:eastAsiaTheme="minorHAnsi" w:hAnsi="Robo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45ED5"/>
    <w:multiLevelType w:val="hybridMultilevel"/>
    <w:tmpl w:val="9C0AC0D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87671"/>
    <w:multiLevelType w:val="hybridMultilevel"/>
    <w:tmpl w:val="F212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72CB3"/>
    <w:multiLevelType w:val="hybridMultilevel"/>
    <w:tmpl w:val="A608F5EA"/>
    <w:lvl w:ilvl="0" w:tplc="C00E8808">
      <w:start w:val="1"/>
      <w:numFmt w:val="bullet"/>
      <w:lvlText w:val=""/>
      <w:lvlJc w:val="left"/>
      <w:pPr>
        <w:ind w:left="720" w:hanging="360"/>
      </w:pPr>
      <w:rPr>
        <w:rFonts w:ascii="Symbol" w:hAnsi="Symbol" w:hint="default"/>
      </w:rPr>
    </w:lvl>
    <w:lvl w:ilvl="1" w:tplc="2C30A5FC">
      <w:start w:val="1"/>
      <w:numFmt w:val="bullet"/>
      <w:lvlText w:val="o"/>
      <w:lvlJc w:val="left"/>
      <w:pPr>
        <w:ind w:left="1440" w:hanging="360"/>
      </w:pPr>
      <w:rPr>
        <w:rFonts w:ascii="Courier New" w:hAnsi="Courier New" w:hint="default"/>
      </w:rPr>
    </w:lvl>
    <w:lvl w:ilvl="2" w:tplc="1CA6741C">
      <w:start w:val="1"/>
      <w:numFmt w:val="bullet"/>
      <w:lvlText w:val=""/>
      <w:lvlJc w:val="left"/>
      <w:pPr>
        <w:ind w:left="2160" w:hanging="360"/>
      </w:pPr>
      <w:rPr>
        <w:rFonts w:ascii="Wingdings" w:hAnsi="Wingdings" w:hint="default"/>
      </w:rPr>
    </w:lvl>
    <w:lvl w:ilvl="3" w:tplc="B29A64B2">
      <w:start w:val="1"/>
      <w:numFmt w:val="bullet"/>
      <w:lvlText w:val=""/>
      <w:lvlJc w:val="left"/>
      <w:pPr>
        <w:ind w:left="2880" w:hanging="360"/>
      </w:pPr>
      <w:rPr>
        <w:rFonts w:ascii="Symbol" w:hAnsi="Symbol" w:hint="default"/>
      </w:rPr>
    </w:lvl>
    <w:lvl w:ilvl="4" w:tplc="5AE0C05C">
      <w:start w:val="1"/>
      <w:numFmt w:val="bullet"/>
      <w:lvlText w:val="o"/>
      <w:lvlJc w:val="left"/>
      <w:pPr>
        <w:ind w:left="3600" w:hanging="360"/>
      </w:pPr>
      <w:rPr>
        <w:rFonts w:ascii="Courier New" w:hAnsi="Courier New" w:hint="default"/>
      </w:rPr>
    </w:lvl>
    <w:lvl w:ilvl="5" w:tplc="268C1906">
      <w:start w:val="1"/>
      <w:numFmt w:val="bullet"/>
      <w:lvlText w:val=""/>
      <w:lvlJc w:val="left"/>
      <w:pPr>
        <w:ind w:left="4320" w:hanging="360"/>
      </w:pPr>
      <w:rPr>
        <w:rFonts w:ascii="Wingdings" w:hAnsi="Wingdings" w:hint="default"/>
      </w:rPr>
    </w:lvl>
    <w:lvl w:ilvl="6" w:tplc="7A42A982">
      <w:start w:val="1"/>
      <w:numFmt w:val="bullet"/>
      <w:lvlText w:val=""/>
      <w:lvlJc w:val="left"/>
      <w:pPr>
        <w:ind w:left="5040" w:hanging="360"/>
      </w:pPr>
      <w:rPr>
        <w:rFonts w:ascii="Symbol" w:hAnsi="Symbol" w:hint="default"/>
      </w:rPr>
    </w:lvl>
    <w:lvl w:ilvl="7" w:tplc="697642DA">
      <w:start w:val="1"/>
      <w:numFmt w:val="bullet"/>
      <w:lvlText w:val="o"/>
      <w:lvlJc w:val="left"/>
      <w:pPr>
        <w:ind w:left="5760" w:hanging="360"/>
      </w:pPr>
      <w:rPr>
        <w:rFonts w:ascii="Courier New" w:hAnsi="Courier New" w:hint="default"/>
      </w:rPr>
    </w:lvl>
    <w:lvl w:ilvl="8" w:tplc="32E86AF8">
      <w:start w:val="1"/>
      <w:numFmt w:val="bullet"/>
      <w:lvlText w:val=""/>
      <w:lvlJc w:val="left"/>
      <w:pPr>
        <w:ind w:left="6480" w:hanging="360"/>
      </w:pPr>
      <w:rPr>
        <w:rFonts w:ascii="Wingdings" w:hAnsi="Wingdings" w:hint="default"/>
      </w:rPr>
    </w:lvl>
  </w:abstractNum>
  <w:abstractNum w:abstractNumId="10" w15:restartNumberingAfterBreak="0">
    <w:nsid w:val="24951831"/>
    <w:multiLevelType w:val="hybridMultilevel"/>
    <w:tmpl w:val="76A0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9ECF8"/>
    <w:multiLevelType w:val="hybridMultilevel"/>
    <w:tmpl w:val="693CA35A"/>
    <w:lvl w:ilvl="0" w:tplc="2F36B27C">
      <w:start w:val="1"/>
      <w:numFmt w:val="bullet"/>
      <w:lvlText w:val=""/>
      <w:lvlJc w:val="left"/>
      <w:pPr>
        <w:ind w:left="720" w:hanging="360"/>
      </w:pPr>
      <w:rPr>
        <w:rFonts w:ascii="Symbol" w:hAnsi="Symbol" w:hint="default"/>
      </w:rPr>
    </w:lvl>
    <w:lvl w:ilvl="1" w:tplc="F6060FA0">
      <w:start w:val="1"/>
      <w:numFmt w:val="bullet"/>
      <w:lvlText w:val="o"/>
      <w:lvlJc w:val="left"/>
      <w:pPr>
        <w:ind w:left="1440" w:hanging="360"/>
      </w:pPr>
      <w:rPr>
        <w:rFonts w:ascii="Courier New" w:hAnsi="Courier New" w:hint="default"/>
      </w:rPr>
    </w:lvl>
    <w:lvl w:ilvl="2" w:tplc="BECE7092">
      <w:start w:val="1"/>
      <w:numFmt w:val="bullet"/>
      <w:lvlText w:val=""/>
      <w:lvlJc w:val="left"/>
      <w:pPr>
        <w:ind w:left="2160" w:hanging="360"/>
      </w:pPr>
      <w:rPr>
        <w:rFonts w:ascii="Wingdings" w:hAnsi="Wingdings" w:hint="default"/>
      </w:rPr>
    </w:lvl>
    <w:lvl w:ilvl="3" w:tplc="FAC4C2BA">
      <w:start w:val="1"/>
      <w:numFmt w:val="bullet"/>
      <w:lvlText w:val=""/>
      <w:lvlJc w:val="left"/>
      <w:pPr>
        <w:ind w:left="2880" w:hanging="360"/>
      </w:pPr>
      <w:rPr>
        <w:rFonts w:ascii="Symbol" w:hAnsi="Symbol" w:hint="default"/>
      </w:rPr>
    </w:lvl>
    <w:lvl w:ilvl="4" w:tplc="107EFA8A">
      <w:start w:val="1"/>
      <w:numFmt w:val="bullet"/>
      <w:lvlText w:val="o"/>
      <w:lvlJc w:val="left"/>
      <w:pPr>
        <w:ind w:left="3600" w:hanging="360"/>
      </w:pPr>
      <w:rPr>
        <w:rFonts w:ascii="Courier New" w:hAnsi="Courier New" w:hint="default"/>
      </w:rPr>
    </w:lvl>
    <w:lvl w:ilvl="5" w:tplc="169A7B3A">
      <w:start w:val="1"/>
      <w:numFmt w:val="bullet"/>
      <w:lvlText w:val=""/>
      <w:lvlJc w:val="left"/>
      <w:pPr>
        <w:ind w:left="4320" w:hanging="360"/>
      </w:pPr>
      <w:rPr>
        <w:rFonts w:ascii="Wingdings" w:hAnsi="Wingdings" w:hint="default"/>
      </w:rPr>
    </w:lvl>
    <w:lvl w:ilvl="6" w:tplc="E774D2F2">
      <w:start w:val="1"/>
      <w:numFmt w:val="bullet"/>
      <w:lvlText w:val=""/>
      <w:lvlJc w:val="left"/>
      <w:pPr>
        <w:ind w:left="5040" w:hanging="360"/>
      </w:pPr>
      <w:rPr>
        <w:rFonts w:ascii="Symbol" w:hAnsi="Symbol" w:hint="default"/>
      </w:rPr>
    </w:lvl>
    <w:lvl w:ilvl="7" w:tplc="3274EA7A">
      <w:start w:val="1"/>
      <w:numFmt w:val="bullet"/>
      <w:lvlText w:val="o"/>
      <w:lvlJc w:val="left"/>
      <w:pPr>
        <w:ind w:left="5760" w:hanging="360"/>
      </w:pPr>
      <w:rPr>
        <w:rFonts w:ascii="Courier New" w:hAnsi="Courier New" w:hint="default"/>
      </w:rPr>
    </w:lvl>
    <w:lvl w:ilvl="8" w:tplc="F66639D4">
      <w:start w:val="1"/>
      <w:numFmt w:val="bullet"/>
      <w:lvlText w:val=""/>
      <w:lvlJc w:val="left"/>
      <w:pPr>
        <w:ind w:left="6480" w:hanging="360"/>
      </w:pPr>
      <w:rPr>
        <w:rFonts w:ascii="Wingdings" w:hAnsi="Wingdings" w:hint="default"/>
      </w:rPr>
    </w:lvl>
  </w:abstractNum>
  <w:abstractNum w:abstractNumId="12" w15:restartNumberingAfterBreak="0">
    <w:nsid w:val="2F1457F3"/>
    <w:multiLevelType w:val="hybridMultilevel"/>
    <w:tmpl w:val="AE68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22DB1"/>
    <w:multiLevelType w:val="hybridMultilevel"/>
    <w:tmpl w:val="1A84A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A72C1"/>
    <w:multiLevelType w:val="hybridMultilevel"/>
    <w:tmpl w:val="496055DE"/>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551866"/>
    <w:multiLevelType w:val="hybridMultilevel"/>
    <w:tmpl w:val="65D86E1E"/>
    <w:lvl w:ilvl="0" w:tplc="22D6D252">
      <w:start w:val="1"/>
      <w:numFmt w:val="bullet"/>
      <w:lvlText w:val="-"/>
      <w:lvlJc w:val="left"/>
      <w:pPr>
        <w:ind w:left="1080" w:hanging="360"/>
      </w:pPr>
      <w:rPr>
        <w:rFonts w:ascii="Roboto" w:eastAsiaTheme="minorHAnsi" w:hAnsi="Robo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26BEC"/>
    <w:multiLevelType w:val="multilevel"/>
    <w:tmpl w:val="036C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D7F6C"/>
    <w:multiLevelType w:val="hybridMultilevel"/>
    <w:tmpl w:val="5BE25CF4"/>
    <w:lvl w:ilvl="0" w:tplc="F9189D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8294F"/>
    <w:multiLevelType w:val="hybridMultilevel"/>
    <w:tmpl w:val="FD9E62C8"/>
    <w:lvl w:ilvl="0" w:tplc="22D6D252">
      <w:start w:val="1"/>
      <w:numFmt w:val="bullet"/>
      <w:lvlText w:val="-"/>
      <w:lvlJc w:val="left"/>
      <w:pPr>
        <w:ind w:left="1080" w:hanging="360"/>
      </w:pPr>
      <w:rPr>
        <w:rFonts w:ascii="Roboto" w:eastAsiaTheme="minorHAnsi" w:hAnsi="Robo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D3A77"/>
    <w:multiLevelType w:val="hybridMultilevel"/>
    <w:tmpl w:val="6BFA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778A"/>
    <w:multiLevelType w:val="hybridMultilevel"/>
    <w:tmpl w:val="78BE94EA"/>
    <w:lvl w:ilvl="0" w:tplc="22D6D252">
      <w:start w:val="1"/>
      <w:numFmt w:val="bullet"/>
      <w:lvlText w:val="-"/>
      <w:lvlJc w:val="left"/>
      <w:pPr>
        <w:ind w:left="1080" w:hanging="360"/>
      </w:pPr>
      <w:rPr>
        <w:rFonts w:ascii="Roboto" w:eastAsiaTheme="minorHAnsi" w:hAnsi="Robot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710EA"/>
    <w:multiLevelType w:val="hybridMultilevel"/>
    <w:tmpl w:val="1408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21778"/>
    <w:multiLevelType w:val="hybridMultilevel"/>
    <w:tmpl w:val="26E69E3C"/>
    <w:lvl w:ilvl="0" w:tplc="22D6D252">
      <w:start w:val="1"/>
      <w:numFmt w:val="bullet"/>
      <w:lvlText w:val="-"/>
      <w:lvlJc w:val="left"/>
      <w:pPr>
        <w:ind w:left="1800" w:hanging="360"/>
      </w:pPr>
      <w:rPr>
        <w:rFonts w:ascii="Roboto" w:eastAsiaTheme="minorHAnsi" w:hAnsi="Roboto"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445F58"/>
    <w:multiLevelType w:val="hybridMultilevel"/>
    <w:tmpl w:val="FA44AECE"/>
    <w:lvl w:ilvl="0" w:tplc="F9189D2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83DB2"/>
    <w:multiLevelType w:val="hybridMultilevel"/>
    <w:tmpl w:val="A1329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32B20"/>
    <w:multiLevelType w:val="hybridMultilevel"/>
    <w:tmpl w:val="582E3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DE5D06"/>
    <w:multiLevelType w:val="hybridMultilevel"/>
    <w:tmpl w:val="D7F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A587C"/>
    <w:multiLevelType w:val="hybridMultilevel"/>
    <w:tmpl w:val="9EC2F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292027"/>
    <w:multiLevelType w:val="hybridMultilevel"/>
    <w:tmpl w:val="5782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5E027"/>
    <w:multiLevelType w:val="hybridMultilevel"/>
    <w:tmpl w:val="6376FCA8"/>
    <w:lvl w:ilvl="0" w:tplc="4B44CA4E">
      <w:start w:val="1"/>
      <w:numFmt w:val="bullet"/>
      <w:lvlText w:val=""/>
      <w:lvlJc w:val="left"/>
      <w:pPr>
        <w:ind w:left="720" w:hanging="360"/>
      </w:pPr>
      <w:rPr>
        <w:rFonts w:ascii="Symbol" w:hAnsi="Symbol" w:hint="default"/>
      </w:rPr>
    </w:lvl>
    <w:lvl w:ilvl="1" w:tplc="A8AC7F2A">
      <w:start w:val="1"/>
      <w:numFmt w:val="bullet"/>
      <w:lvlText w:val="o"/>
      <w:lvlJc w:val="left"/>
      <w:pPr>
        <w:ind w:left="1440" w:hanging="360"/>
      </w:pPr>
      <w:rPr>
        <w:rFonts w:ascii="Courier New" w:hAnsi="Courier New" w:hint="default"/>
      </w:rPr>
    </w:lvl>
    <w:lvl w:ilvl="2" w:tplc="D7C2CA60">
      <w:start w:val="1"/>
      <w:numFmt w:val="bullet"/>
      <w:lvlText w:val=""/>
      <w:lvlJc w:val="left"/>
      <w:pPr>
        <w:ind w:left="2160" w:hanging="360"/>
      </w:pPr>
      <w:rPr>
        <w:rFonts w:ascii="Wingdings" w:hAnsi="Wingdings" w:hint="default"/>
      </w:rPr>
    </w:lvl>
    <w:lvl w:ilvl="3" w:tplc="62B42070">
      <w:start w:val="1"/>
      <w:numFmt w:val="bullet"/>
      <w:lvlText w:val=""/>
      <w:lvlJc w:val="left"/>
      <w:pPr>
        <w:ind w:left="2880" w:hanging="360"/>
      </w:pPr>
      <w:rPr>
        <w:rFonts w:ascii="Symbol" w:hAnsi="Symbol" w:hint="default"/>
      </w:rPr>
    </w:lvl>
    <w:lvl w:ilvl="4" w:tplc="CE205040">
      <w:start w:val="1"/>
      <w:numFmt w:val="bullet"/>
      <w:lvlText w:val="o"/>
      <w:lvlJc w:val="left"/>
      <w:pPr>
        <w:ind w:left="3600" w:hanging="360"/>
      </w:pPr>
      <w:rPr>
        <w:rFonts w:ascii="Courier New" w:hAnsi="Courier New" w:hint="default"/>
      </w:rPr>
    </w:lvl>
    <w:lvl w:ilvl="5" w:tplc="1E40E13C">
      <w:start w:val="1"/>
      <w:numFmt w:val="bullet"/>
      <w:lvlText w:val=""/>
      <w:lvlJc w:val="left"/>
      <w:pPr>
        <w:ind w:left="4320" w:hanging="360"/>
      </w:pPr>
      <w:rPr>
        <w:rFonts w:ascii="Wingdings" w:hAnsi="Wingdings" w:hint="default"/>
      </w:rPr>
    </w:lvl>
    <w:lvl w:ilvl="6" w:tplc="4FD63AA4">
      <w:start w:val="1"/>
      <w:numFmt w:val="bullet"/>
      <w:lvlText w:val=""/>
      <w:lvlJc w:val="left"/>
      <w:pPr>
        <w:ind w:left="5040" w:hanging="360"/>
      </w:pPr>
      <w:rPr>
        <w:rFonts w:ascii="Symbol" w:hAnsi="Symbol" w:hint="default"/>
      </w:rPr>
    </w:lvl>
    <w:lvl w:ilvl="7" w:tplc="329621F2">
      <w:start w:val="1"/>
      <w:numFmt w:val="bullet"/>
      <w:lvlText w:val="o"/>
      <w:lvlJc w:val="left"/>
      <w:pPr>
        <w:ind w:left="5760" w:hanging="360"/>
      </w:pPr>
      <w:rPr>
        <w:rFonts w:ascii="Courier New" w:hAnsi="Courier New" w:hint="default"/>
      </w:rPr>
    </w:lvl>
    <w:lvl w:ilvl="8" w:tplc="968859AE">
      <w:start w:val="1"/>
      <w:numFmt w:val="bullet"/>
      <w:lvlText w:val=""/>
      <w:lvlJc w:val="left"/>
      <w:pPr>
        <w:ind w:left="6480" w:hanging="360"/>
      </w:pPr>
      <w:rPr>
        <w:rFonts w:ascii="Wingdings" w:hAnsi="Wingdings" w:hint="default"/>
      </w:rPr>
    </w:lvl>
  </w:abstractNum>
  <w:abstractNum w:abstractNumId="30" w15:restartNumberingAfterBreak="0">
    <w:nsid w:val="6A1B64CE"/>
    <w:multiLevelType w:val="hybridMultilevel"/>
    <w:tmpl w:val="1286E3A2"/>
    <w:lvl w:ilvl="0" w:tplc="22D6D252">
      <w:start w:val="1"/>
      <w:numFmt w:val="bullet"/>
      <w:lvlText w:val="-"/>
      <w:lvlJc w:val="left"/>
      <w:pPr>
        <w:ind w:left="1080" w:hanging="360"/>
      </w:pPr>
      <w:rPr>
        <w:rFonts w:ascii="Roboto" w:eastAsiaTheme="minorHAnsi" w:hAnsi="Roboto"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AD37C52"/>
    <w:multiLevelType w:val="hybridMultilevel"/>
    <w:tmpl w:val="594C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56044"/>
    <w:multiLevelType w:val="hybridMultilevel"/>
    <w:tmpl w:val="3D52C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C81CFE"/>
    <w:multiLevelType w:val="hybridMultilevel"/>
    <w:tmpl w:val="F758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AF1BAC"/>
    <w:multiLevelType w:val="hybridMultilevel"/>
    <w:tmpl w:val="EC46DFB0"/>
    <w:lvl w:ilvl="0" w:tplc="72A22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A9BC4"/>
    <w:multiLevelType w:val="hybridMultilevel"/>
    <w:tmpl w:val="5B564FCE"/>
    <w:lvl w:ilvl="0" w:tplc="06986118">
      <w:start w:val="1"/>
      <w:numFmt w:val="bullet"/>
      <w:lvlText w:val=""/>
      <w:lvlJc w:val="left"/>
      <w:pPr>
        <w:ind w:left="720" w:hanging="360"/>
      </w:pPr>
      <w:rPr>
        <w:rFonts w:ascii="Symbol" w:hAnsi="Symbol" w:hint="default"/>
      </w:rPr>
    </w:lvl>
    <w:lvl w:ilvl="1" w:tplc="5C0A70F0">
      <w:start w:val="1"/>
      <w:numFmt w:val="bullet"/>
      <w:lvlText w:val="o"/>
      <w:lvlJc w:val="left"/>
      <w:pPr>
        <w:ind w:left="1440" w:hanging="360"/>
      </w:pPr>
      <w:rPr>
        <w:rFonts w:ascii="Courier New" w:hAnsi="Courier New" w:hint="default"/>
      </w:rPr>
    </w:lvl>
    <w:lvl w:ilvl="2" w:tplc="3F2E427C">
      <w:start w:val="1"/>
      <w:numFmt w:val="bullet"/>
      <w:lvlText w:val=""/>
      <w:lvlJc w:val="left"/>
      <w:pPr>
        <w:ind w:left="2160" w:hanging="360"/>
      </w:pPr>
      <w:rPr>
        <w:rFonts w:ascii="Wingdings" w:hAnsi="Wingdings" w:hint="default"/>
      </w:rPr>
    </w:lvl>
    <w:lvl w:ilvl="3" w:tplc="19484302">
      <w:start w:val="1"/>
      <w:numFmt w:val="bullet"/>
      <w:lvlText w:val=""/>
      <w:lvlJc w:val="left"/>
      <w:pPr>
        <w:ind w:left="2880" w:hanging="360"/>
      </w:pPr>
      <w:rPr>
        <w:rFonts w:ascii="Symbol" w:hAnsi="Symbol" w:hint="default"/>
      </w:rPr>
    </w:lvl>
    <w:lvl w:ilvl="4" w:tplc="1A466778">
      <w:start w:val="1"/>
      <w:numFmt w:val="bullet"/>
      <w:lvlText w:val="o"/>
      <w:lvlJc w:val="left"/>
      <w:pPr>
        <w:ind w:left="3600" w:hanging="360"/>
      </w:pPr>
      <w:rPr>
        <w:rFonts w:ascii="Courier New" w:hAnsi="Courier New" w:hint="default"/>
      </w:rPr>
    </w:lvl>
    <w:lvl w:ilvl="5" w:tplc="CE1C8920">
      <w:start w:val="1"/>
      <w:numFmt w:val="bullet"/>
      <w:lvlText w:val=""/>
      <w:lvlJc w:val="left"/>
      <w:pPr>
        <w:ind w:left="4320" w:hanging="360"/>
      </w:pPr>
      <w:rPr>
        <w:rFonts w:ascii="Wingdings" w:hAnsi="Wingdings" w:hint="default"/>
      </w:rPr>
    </w:lvl>
    <w:lvl w:ilvl="6" w:tplc="141A9804">
      <w:start w:val="1"/>
      <w:numFmt w:val="bullet"/>
      <w:lvlText w:val=""/>
      <w:lvlJc w:val="left"/>
      <w:pPr>
        <w:ind w:left="5040" w:hanging="360"/>
      </w:pPr>
      <w:rPr>
        <w:rFonts w:ascii="Symbol" w:hAnsi="Symbol" w:hint="default"/>
      </w:rPr>
    </w:lvl>
    <w:lvl w:ilvl="7" w:tplc="479A65D2">
      <w:start w:val="1"/>
      <w:numFmt w:val="bullet"/>
      <w:lvlText w:val="o"/>
      <w:lvlJc w:val="left"/>
      <w:pPr>
        <w:ind w:left="5760" w:hanging="360"/>
      </w:pPr>
      <w:rPr>
        <w:rFonts w:ascii="Courier New" w:hAnsi="Courier New" w:hint="default"/>
      </w:rPr>
    </w:lvl>
    <w:lvl w:ilvl="8" w:tplc="8C5C0E34">
      <w:start w:val="1"/>
      <w:numFmt w:val="bullet"/>
      <w:lvlText w:val=""/>
      <w:lvlJc w:val="left"/>
      <w:pPr>
        <w:ind w:left="6480" w:hanging="360"/>
      </w:pPr>
      <w:rPr>
        <w:rFonts w:ascii="Wingdings" w:hAnsi="Wingdings" w:hint="default"/>
      </w:rPr>
    </w:lvl>
  </w:abstractNum>
  <w:abstractNum w:abstractNumId="36" w15:restartNumberingAfterBreak="0">
    <w:nsid w:val="799D4B00"/>
    <w:multiLevelType w:val="hybridMultilevel"/>
    <w:tmpl w:val="F23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146548">
    <w:abstractNumId w:val="35"/>
  </w:num>
  <w:num w:numId="2" w16cid:durableId="839082381">
    <w:abstractNumId w:val="9"/>
  </w:num>
  <w:num w:numId="3" w16cid:durableId="1840195690">
    <w:abstractNumId w:val="29"/>
  </w:num>
  <w:num w:numId="4" w16cid:durableId="155847596">
    <w:abstractNumId w:val="11"/>
  </w:num>
  <w:num w:numId="5" w16cid:durableId="1192959723">
    <w:abstractNumId w:val="28"/>
  </w:num>
  <w:num w:numId="6" w16cid:durableId="2065063474">
    <w:abstractNumId w:val="33"/>
  </w:num>
  <w:num w:numId="7" w16cid:durableId="1311863620">
    <w:abstractNumId w:val="12"/>
  </w:num>
  <w:num w:numId="8" w16cid:durableId="105387483">
    <w:abstractNumId w:val="24"/>
  </w:num>
  <w:num w:numId="9" w16cid:durableId="1423144959">
    <w:abstractNumId w:val="25"/>
  </w:num>
  <w:num w:numId="10" w16cid:durableId="864443748">
    <w:abstractNumId w:val="27"/>
  </w:num>
  <w:num w:numId="11" w16cid:durableId="1726829977">
    <w:abstractNumId w:val="3"/>
  </w:num>
  <w:num w:numId="12" w16cid:durableId="747652200">
    <w:abstractNumId w:val="14"/>
  </w:num>
  <w:num w:numId="13" w16cid:durableId="1252662352">
    <w:abstractNumId w:val="1"/>
  </w:num>
  <w:num w:numId="14" w16cid:durableId="1838687956">
    <w:abstractNumId w:val="2"/>
  </w:num>
  <w:num w:numId="15" w16cid:durableId="219218003">
    <w:abstractNumId w:val="4"/>
  </w:num>
  <w:num w:numId="16" w16cid:durableId="1674719574">
    <w:abstractNumId w:val="7"/>
  </w:num>
  <w:num w:numId="17" w16cid:durableId="793139471">
    <w:abstractNumId w:val="8"/>
  </w:num>
  <w:num w:numId="18" w16cid:durableId="657923783">
    <w:abstractNumId w:val="26"/>
  </w:num>
  <w:num w:numId="19" w16cid:durableId="1968195604">
    <w:abstractNumId w:val="36"/>
  </w:num>
  <w:num w:numId="20" w16cid:durableId="34276814">
    <w:abstractNumId w:val="21"/>
  </w:num>
  <w:num w:numId="21" w16cid:durableId="1399746055">
    <w:abstractNumId w:val="0"/>
  </w:num>
  <w:num w:numId="22" w16cid:durableId="2106458687">
    <w:abstractNumId w:val="19"/>
  </w:num>
  <w:num w:numId="23" w16cid:durableId="194848750">
    <w:abstractNumId w:val="5"/>
  </w:num>
  <w:num w:numId="24" w16cid:durableId="1399397220">
    <w:abstractNumId w:val="34"/>
  </w:num>
  <w:num w:numId="25" w16cid:durableId="1558512095">
    <w:abstractNumId w:val="10"/>
  </w:num>
  <w:num w:numId="26" w16cid:durableId="1599369576">
    <w:abstractNumId w:val="13"/>
  </w:num>
  <w:num w:numId="27" w16cid:durableId="2072389347">
    <w:abstractNumId w:val="16"/>
  </w:num>
  <w:num w:numId="28" w16cid:durableId="935135201">
    <w:abstractNumId w:val="31"/>
  </w:num>
  <w:num w:numId="29" w16cid:durableId="46270988">
    <w:abstractNumId w:val="30"/>
  </w:num>
  <w:num w:numId="30" w16cid:durableId="2108307187">
    <w:abstractNumId w:val="15"/>
  </w:num>
  <w:num w:numId="31" w16cid:durableId="918515557">
    <w:abstractNumId w:val="22"/>
  </w:num>
  <w:num w:numId="32" w16cid:durableId="942803558">
    <w:abstractNumId w:val="6"/>
  </w:num>
  <w:num w:numId="33" w16cid:durableId="865406591">
    <w:abstractNumId w:val="18"/>
  </w:num>
  <w:num w:numId="34" w16cid:durableId="531580318">
    <w:abstractNumId w:val="17"/>
  </w:num>
  <w:num w:numId="35" w16cid:durableId="1220820756">
    <w:abstractNumId w:val="32"/>
  </w:num>
  <w:num w:numId="36" w16cid:durableId="1013530256">
    <w:abstractNumId w:val="23"/>
  </w:num>
  <w:num w:numId="37" w16cid:durableId="307169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CA"/>
    <w:rsid w:val="00013FFD"/>
    <w:rsid w:val="00014173"/>
    <w:rsid w:val="00020A3C"/>
    <w:rsid w:val="000269CC"/>
    <w:rsid w:val="0002752B"/>
    <w:rsid w:val="00045E3B"/>
    <w:rsid w:val="00056A0D"/>
    <w:rsid w:val="0006578A"/>
    <w:rsid w:val="00074EF9"/>
    <w:rsid w:val="00075BB2"/>
    <w:rsid w:val="00081C29"/>
    <w:rsid w:val="0008359C"/>
    <w:rsid w:val="00090151"/>
    <w:rsid w:val="00095321"/>
    <w:rsid w:val="000A0B1A"/>
    <w:rsid w:val="000A5455"/>
    <w:rsid w:val="000B4BD1"/>
    <w:rsid w:val="000B64F4"/>
    <w:rsid w:val="000C006C"/>
    <w:rsid w:val="000C192B"/>
    <w:rsid w:val="000C1BA1"/>
    <w:rsid w:val="000C53D3"/>
    <w:rsid w:val="000C559F"/>
    <w:rsid w:val="000E2109"/>
    <w:rsid w:val="000E58BB"/>
    <w:rsid w:val="000E776E"/>
    <w:rsid w:val="000E7ABF"/>
    <w:rsid w:val="000F298A"/>
    <w:rsid w:val="000F47DD"/>
    <w:rsid w:val="00100374"/>
    <w:rsid w:val="00105B48"/>
    <w:rsid w:val="0010691A"/>
    <w:rsid w:val="001149F3"/>
    <w:rsid w:val="00134634"/>
    <w:rsid w:val="00154C25"/>
    <w:rsid w:val="00167FE5"/>
    <w:rsid w:val="0017275A"/>
    <w:rsid w:val="001848A4"/>
    <w:rsid w:val="00184BBD"/>
    <w:rsid w:val="001A0D0E"/>
    <w:rsid w:val="001B262D"/>
    <w:rsid w:val="001C23F3"/>
    <w:rsid w:val="001C4EB8"/>
    <w:rsid w:val="001D0553"/>
    <w:rsid w:val="001D6EBB"/>
    <w:rsid w:val="001E1B8D"/>
    <w:rsid w:val="0021191D"/>
    <w:rsid w:val="0021640A"/>
    <w:rsid w:val="00232692"/>
    <w:rsid w:val="00237A1E"/>
    <w:rsid w:val="00242A70"/>
    <w:rsid w:val="00251357"/>
    <w:rsid w:val="00255C78"/>
    <w:rsid w:val="002722CF"/>
    <w:rsid w:val="002778E4"/>
    <w:rsid w:val="00282054"/>
    <w:rsid w:val="00290E59"/>
    <w:rsid w:val="00291576"/>
    <w:rsid w:val="002B61F9"/>
    <w:rsid w:val="002B6F0D"/>
    <w:rsid w:val="002B7EC7"/>
    <w:rsid w:val="002C3E75"/>
    <w:rsid w:val="002C7251"/>
    <w:rsid w:val="002C7F8A"/>
    <w:rsid w:val="002D570A"/>
    <w:rsid w:val="002D7E52"/>
    <w:rsid w:val="002F2441"/>
    <w:rsid w:val="00301BFB"/>
    <w:rsid w:val="00305C89"/>
    <w:rsid w:val="00330A9B"/>
    <w:rsid w:val="00342FDD"/>
    <w:rsid w:val="0034731A"/>
    <w:rsid w:val="00355E87"/>
    <w:rsid w:val="00356BF1"/>
    <w:rsid w:val="00356E45"/>
    <w:rsid w:val="00363A26"/>
    <w:rsid w:val="0036537E"/>
    <w:rsid w:val="00386F61"/>
    <w:rsid w:val="00393409"/>
    <w:rsid w:val="0039550D"/>
    <w:rsid w:val="00396942"/>
    <w:rsid w:val="003A1FF9"/>
    <w:rsid w:val="003B3BF1"/>
    <w:rsid w:val="003D12E8"/>
    <w:rsid w:val="003D7E54"/>
    <w:rsid w:val="003F3C75"/>
    <w:rsid w:val="00405A71"/>
    <w:rsid w:val="004205E6"/>
    <w:rsid w:val="00422053"/>
    <w:rsid w:val="00422C3B"/>
    <w:rsid w:val="00452B88"/>
    <w:rsid w:val="00453066"/>
    <w:rsid w:val="00456BB5"/>
    <w:rsid w:val="00457794"/>
    <w:rsid w:val="00457EA2"/>
    <w:rsid w:val="00470B5F"/>
    <w:rsid w:val="00484297"/>
    <w:rsid w:val="004913DB"/>
    <w:rsid w:val="004A1974"/>
    <w:rsid w:val="004A3862"/>
    <w:rsid w:val="004A484A"/>
    <w:rsid w:val="004C111F"/>
    <w:rsid w:val="004C3A36"/>
    <w:rsid w:val="004D49B6"/>
    <w:rsid w:val="004E12C3"/>
    <w:rsid w:val="004E3C64"/>
    <w:rsid w:val="004F2F4D"/>
    <w:rsid w:val="005054CD"/>
    <w:rsid w:val="00527812"/>
    <w:rsid w:val="00535C1D"/>
    <w:rsid w:val="00540CCD"/>
    <w:rsid w:val="005572A8"/>
    <w:rsid w:val="00557373"/>
    <w:rsid w:val="0057190A"/>
    <w:rsid w:val="00571A80"/>
    <w:rsid w:val="00575D7D"/>
    <w:rsid w:val="005929F7"/>
    <w:rsid w:val="005A4235"/>
    <w:rsid w:val="005B5DB4"/>
    <w:rsid w:val="005E11E4"/>
    <w:rsid w:val="005E135F"/>
    <w:rsid w:val="005F44C2"/>
    <w:rsid w:val="005F4584"/>
    <w:rsid w:val="005F5D76"/>
    <w:rsid w:val="005F66B6"/>
    <w:rsid w:val="005F7E5D"/>
    <w:rsid w:val="00632BCB"/>
    <w:rsid w:val="0065387B"/>
    <w:rsid w:val="0066046C"/>
    <w:rsid w:val="006703A0"/>
    <w:rsid w:val="00677FDB"/>
    <w:rsid w:val="006824C1"/>
    <w:rsid w:val="00682AB5"/>
    <w:rsid w:val="006A46BF"/>
    <w:rsid w:val="006A6E04"/>
    <w:rsid w:val="006B74EB"/>
    <w:rsid w:val="006B78A4"/>
    <w:rsid w:val="006C25B0"/>
    <w:rsid w:val="006D176C"/>
    <w:rsid w:val="006E2CAE"/>
    <w:rsid w:val="006E7963"/>
    <w:rsid w:val="006F68D8"/>
    <w:rsid w:val="007117B8"/>
    <w:rsid w:val="007134AD"/>
    <w:rsid w:val="0072372C"/>
    <w:rsid w:val="00732FA8"/>
    <w:rsid w:val="00736A02"/>
    <w:rsid w:val="00736DC9"/>
    <w:rsid w:val="00741104"/>
    <w:rsid w:val="00744737"/>
    <w:rsid w:val="00747969"/>
    <w:rsid w:val="00756837"/>
    <w:rsid w:val="00760C58"/>
    <w:rsid w:val="00760CB3"/>
    <w:rsid w:val="00772D90"/>
    <w:rsid w:val="00782B9F"/>
    <w:rsid w:val="00787483"/>
    <w:rsid w:val="007A3FA5"/>
    <w:rsid w:val="007A58DA"/>
    <w:rsid w:val="007A5909"/>
    <w:rsid w:val="007B1CF0"/>
    <w:rsid w:val="007B50C1"/>
    <w:rsid w:val="007C5AD9"/>
    <w:rsid w:val="007D08EC"/>
    <w:rsid w:val="007D250F"/>
    <w:rsid w:val="007D4669"/>
    <w:rsid w:val="007E4DEE"/>
    <w:rsid w:val="00800B3F"/>
    <w:rsid w:val="00802373"/>
    <w:rsid w:val="008147E0"/>
    <w:rsid w:val="00820E61"/>
    <w:rsid w:val="0082432C"/>
    <w:rsid w:val="008248A1"/>
    <w:rsid w:val="008251A3"/>
    <w:rsid w:val="00835881"/>
    <w:rsid w:val="00842E19"/>
    <w:rsid w:val="00846723"/>
    <w:rsid w:val="0085251F"/>
    <w:rsid w:val="00870460"/>
    <w:rsid w:val="00873C09"/>
    <w:rsid w:val="008758D5"/>
    <w:rsid w:val="008779CC"/>
    <w:rsid w:val="0089540F"/>
    <w:rsid w:val="008B2D6B"/>
    <w:rsid w:val="008B403F"/>
    <w:rsid w:val="008B7325"/>
    <w:rsid w:val="008C0D8F"/>
    <w:rsid w:val="008E0BE1"/>
    <w:rsid w:val="008E2F9B"/>
    <w:rsid w:val="008F2165"/>
    <w:rsid w:val="008F296E"/>
    <w:rsid w:val="009001F1"/>
    <w:rsid w:val="00904D63"/>
    <w:rsid w:val="00916960"/>
    <w:rsid w:val="009175FE"/>
    <w:rsid w:val="009215E3"/>
    <w:rsid w:val="00925FA9"/>
    <w:rsid w:val="0092704F"/>
    <w:rsid w:val="00931349"/>
    <w:rsid w:val="0093190B"/>
    <w:rsid w:val="00932BFA"/>
    <w:rsid w:val="00955722"/>
    <w:rsid w:val="00956BF4"/>
    <w:rsid w:val="00962B5C"/>
    <w:rsid w:val="00972180"/>
    <w:rsid w:val="009724B6"/>
    <w:rsid w:val="00981E6A"/>
    <w:rsid w:val="00987967"/>
    <w:rsid w:val="00994D9B"/>
    <w:rsid w:val="009955FA"/>
    <w:rsid w:val="009A23A8"/>
    <w:rsid w:val="009A3560"/>
    <w:rsid w:val="009A5877"/>
    <w:rsid w:val="009C3724"/>
    <w:rsid w:val="009D6AC2"/>
    <w:rsid w:val="009D6B4A"/>
    <w:rsid w:val="009F0ADF"/>
    <w:rsid w:val="00A015B1"/>
    <w:rsid w:val="00A01767"/>
    <w:rsid w:val="00A15F34"/>
    <w:rsid w:val="00A2266A"/>
    <w:rsid w:val="00A2274B"/>
    <w:rsid w:val="00A23524"/>
    <w:rsid w:val="00A30B7E"/>
    <w:rsid w:val="00A3169D"/>
    <w:rsid w:val="00A3318F"/>
    <w:rsid w:val="00A43DB3"/>
    <w:rsid w:val="00A634CA"/>
    <w:rsid w:val="00A74263"/>
    <w:rsid w:val="00A75AAB"/>
    <w:rsid w:val="00A818FC"/>
    <w:rsid w:val="00A81D85"/>
    <w:rsid w:val="00A835EE"/>
    <w:rsid w:val="00A86182"/>
    <w:rsid w:val="00A86988"/>
    <w:rsid w:val="00A875D0"/>
    <w:rsid w:val="00AA3573"/>
    <w:rsid w:val="00AC1D2B"/>
    <w:rsid w:val="00AC7503"/>
    <w:rsid w:val="00AE21AD"/>
    <w:rsid w:val="00AE2FDA"/>
    <w:rsid w:val="00AE3DEF"/>
    <w:rsid w:val="00AE3EB2"/>
    <w:rsid w:val="00AE4ADF"/>
    <w:rsid w:val="00AF35DA"/>
    <w:rsid w:val="00AF3676"/>
    <w:rsid w:val="00B16EEE"/>
    <w:rsid w:val="00B208AD"/>
    <w:rsid w:val="00B210DB"/>
    <w:rsid w:val="00B27D07"/>
    <w:rsid w:val="00B312D1"/>
    <w:rsid w:val="00B4472F"/>
    <w:rsid w:val="00B44C8E"/>
    <w:rsid w:val="00B4611F"/>
    <w:rsid w:val="00B475D1"/>
    <w:rsid w:val="00B514F8"/>
    <w:rsid w:val="00B51D28"/>
    <w:rsid w:val="00B55EEA"/>
    <w:rsid w:val="00B81E68"/>
    <w:rsid w:val="00B83632"/>
    <w:rsid w:val="00B83D35"/>
    <w:rsid w:val="00B86D8A"/>
    <w:rsid w:val="00B97CB5"/>
    <w:rsid w:val="00BA0746"/>
    <w:rsid w:val="00BB283E"/>
    <w:rsid w:val="00BB3EBC"/>
    <w:rsid w:val="00BB413F"/>
    <w:rsid w:val="00BC2F4F"/>
    <w:rsid w:val="00BD1F7B"/>
    <w:rsid w:val="00BD29CE"/>
    <w:rsid w:val="00BD5D66"/>
    <w:rsid w:val="00BE43D5"/>
    <w:rsid w:val="00BE4784"/>
    <w:rsid w:val="00BF2681"/>
    <w:rsid w:val="00C01C86"/>
    <w:rsid w:val="00C038E7"/>
    <w:rsid w:val="00C07B38"/>
    <w:rsid w:val="00C16D72"/>
    <w:rsid w:val="00C223BD"/>
    <w:rsid w:val="00C247C1"/>
    <w:rsid w:val="00C34A22"/>
    <w:rsid w:val="00C64AE0"/>
    <w:rsid w:val="00C66066"/>
    <w:rsid w:val="00C66AE8"/>
    <w:rsid w:val="00C70618"/>
    <w:rsid w:val="00C917AA"/>
    <w:rsid w:val="00C9736D"/>
    <w:rsid w:val="00CA6992"/>
    <w:rsid w:val="00CA6A20"/>
    <w:rsid w:val="00CA7D81"/>
    <w:rsid w:val="00CB00EA"/>
    <w:rsid w:val="00CB68EE"/>
    <w:rsid w:val="00CC1784"/>
    <w:rsid w:val="00CC742F"/>
    <w:rsid w:val="00CD16DE"/>
    <w:rsid w:val="00CD2245"/>
    <w:rsid w:val="00CD3E10"/>
    <w:rsid w:val="00CE34B3"/>
    <w:rsid w:val="00CF0F40"/>
    <w:rsid w:val="00CF4280"/>
    <w:rsid w:val="00CF47D1"/>
    <w:rsid w:val="00D00CA6"/>
    <w:rsid w:val="00D1115A"/>
    <w:rsid w:val="00D1391A"/>
    <w:rsid w:val="00D31326"/>
    <w:rsid w:val="00D33E48"/>
    <w:rsid w:val="00D37236"/>
    <w:rsid w:val="00D40CE4"/>
    <w:rsid w:val="00D4321B"/>
    <w:rsid w:val="00D47BE6"/>
    <w:rsid w:val="00D53161"/>
    <w:rsid w:val="00D56B28"/>
    <w:rsid w:val="00D61AF3"/>
    <w:rsid w:val="00D650A6"/>
    <w:rsid w:val="00D66305"/>
    <w:rsid w:val="00D717F6"/>
    <w:rsid w:val="00D742B9"/>
    <w:rsid w:val="00D766A6"/>
    <w:rsid w:val="00D85377"/>
    <w:rsid w:val="00D86EF7"/>
    <w:rsid w:val="00D94010"/>
    <w:rsid w:val="00D9738D"/>
    <w:rsid w:val="00DA17A1"/>
    <w:rsid w:val="00DB1DD8"/>
    <w:rsid w:val="00DB20EA"/>
    <w:rsid w:val="00DC6AE9"/>
    <w:rsid w:val="00DD3273"/>
    <w:rsid w:val="00DE6693"/>
    <w:rsid w:val="00DE68C1"/>
    <w:rsid w:val="00DE79B3"/>
    <w:rsid w:val="00DF02FE"/>
    <w:rsid w:val="00DF2BA0"/>
    <w:rsid w:val="00DF4D7E"/>
    <w:rsid w:val="00E021E8"/>
    <w:rsid w:val="00E060FB"/>
    <w:rsid w:val="00E07CA0"/>
    <w:rsid w:val="00E10DAE"/>
    <w:rsid w:val="00E15D75"/>
    <w:rsid w:val="00E17752"/>
    <w:rsid w:val="00E2308B"/>
    <w:rsid w:val="00E33059"/>
    <w:rsid w:val="00E35782"/>
    <w:rsid w:val="00E3610A"/>
    <w:rsid w:val="00E4245B"/>
    <w:rsid w:val="00E436E3"/>
    <w:rsid w:val="00E461BB"/>
    <w:rsid w:val="00E517CC"/>
    <w:rsid w:val="00E736CF"/>
    <w:rsid w:val="00E8742D"/>
    <w:rsid w:val="00E90C5F"/>
    <w:rsid w:val="00E951E5"/>
    <w:rsid w:val="00EA0549"/>
    <w:rsid w:val="00EB4F2D"/>
    <w:rsid w:val="00EB68CF"/>
    <w:rsid w:val="00EB6AB7"/>
    <w:rsid w:val="00EB7DA7"/>
    <w:rsid w:val="00EE2362"/>
    <w:rsid w:val="00EE4FDB"/>
    <w:rsid w:val="00F14EE7"/>
    <w:rsid w:val="00F16C9D"/>
    <w:rsid w:val="00F33F4B"/>
    <w:rsid w:val="00F35F29"/>
    <w:rsid w:val="00F42DC3"/>
    <w:rsid w:val="00F44F28"/>
    <w:rsid w:val="00F4577E"/>
    <w:rsid w:val="00F46ADB"/>
    <w:rsid w:val="00F5389C"/>
    <w:rsid w:val="00F67142"/>
    <w:rsid w:val="00F76AF2"/>
    <w:rsid w:val="00FA2BDE"/>
    <w:rsid w:val="00FA67AB"/>
    <w:rsid w:val="00FA6AF8"/>
    <w:rsid w:val="00FA7D30"/>
    <w:rsid w:val="00FA7EF7"/>
    <w:rsid w:val="00FD1CE6"/>
    <w:rsid w:val="00FD6698"/>
    <w:rsid w:val="00FF03E1"/>
    <w:rsid w:val="00FF116A"/>
    <w:rsid w:val="00FF39E8"/>
    <w:rsid w:val="00FF49FD"/>
    <w:rsid w:val="01B42217"/>
    <w:rsid w:val="03C178BA"/>
    <w:rsid w:val="03F4B2E5"/>
    <w:rsid w:val="0400DD5B"/>
    <w:rsid w:val="04ED71F3"/>
    <w:rsid w:val="0519BD49"/>
    <w:rsid w:val="054FBFEB"/>
    <w:rsid w:val="06498A65"/>
    <w:rsid w:val="06639A4B"/>
    <w:rsid w:val="0728681F"/>
    <w:rsid w:val="07CB1DB7"/>
    <w:rsid w:val="08A76FA4"/>
    <w:rsid w:val="08DD60DD"/>
    <w:rsid w:val="091D6581"/>
    <w:rsid w:val="0A0B09A7"/>
    <w:rsid w:val="0AC0168B"/>
    <w:rsid w:val="0B6B61BD"/>
    <w:rsid w:val="0CCFBF8C"/>
    <w:rsid w:val="0D728015"/>
    <w:rsid w:val="0F0CDED8"/>
    <w:rsid w:val="10DC9A88"/>
    <w:rsid w:val="1114365D"/>
    <w:rsid w:val="1248141B"/>
    <w:rsid w:val="142C0935"/>
    <w:rsid w:val="148964D5"/>
    <w:rsid w:val="14CFCAC1"/>
    <w:rsid w:val="168F97D5"/>
    <w:rsid w:val="16B99B0E"/>
    <w:rsid w:val="16E288F7"/>
    <w:rsid w:val="192DE376"/>
    <w:rsid w:val="19D1DCF3"/>
    <w:rsid w:val="1A14EF26"/>
    <w:rsid w:val="1C82BBC9"/>
    <w:rsid w:val="1D8362B4"/>
    <w:rsid w:val="1DA572B7"/>
    <w:rsid w:val="1FCD8C41"/>
    <w:rsid w:val="2008AF05"/>
    <w:rsid w:val="20EAD779"/>
    <w:rsid w:val="218E4459"/>
    <w:rsid w:val="225F23B9"/>
    <w:rsid w:val="251267E2"/>
    <w:rsid w:val="251B8E77"/>
    <w:rsid w:val="266C9C60"/>
    <w:rsid w:val="28BE3F1A"/>
    <w:rsid w:val="2B3D38D3"/>
    <w:rsid w:val="2C00D1F1"/>
    <w:rsid w:val="2C32BF5E"/>
    <w:rsid w:val="2D3FCBB7"/>
    <w:rsid w:val="2D605893"/>
    <w:rsid w:val="2D9E22F6"/>
    <w:rsid w:val="2DFA3C14"/>
    <w:rsid w:val="2E009D45"/>
    <w:rsid w:val="2EA6FE7A"/>
    <w:rsid w:val="2F263255"/>
    <w:rsid w:val="2F267AB2"/>
    <w:rsid w:val="2F76044E"/>
    <w:rsid w:val="316E42DE"/>
    <w:rsid w:val="31CBD342"/>
    <w:rsid w:val="32CEE165"/>
    <w:rsid w:val="32EB6510"/>
    <w:rsid w:val="333C51B8"/>
    <w:rsid w:val="33DBFFBF"/>
    <w:rsid w:val="3694BE99"/>
    <w:rsid w:val="38194815"/>
    <w:rsid w:val="382CA2AE"/>
    <w:rsid w:val="391B0F18"/>
    <w:rsid w:val="399309AC"/>
    <w:rsid w:val="3B1BC6DF"/>
    <w:rsid w:val="3C5236A9"/>
    <w:rsid w:val="3CA1CD6E"/>
    <w:rsid w:val="3CC13C1D"/>
    <w:rsid w:val="3D0BD484"/>
    <w:rsid w:val="3D6F15CC"/>
    <w:rsid w:val="3EC67833"/>
    <w:rsid w:val="3ED49F36"/>
    <w:rsid w:val="3F5A80FD"/>
    <w:rsid w:val="3FAA9FA5"/>
    <w:rsid w:val="408D5A2C"/>
    <w:rsid w:val="44CD6628"/>
    <w:rsid w:val="451FA90A"/>
    <w:rsid w:val="48C2C94D"/>
    <w:rsid w:val="4D83B776"/>
    <w:rsid w:val="4EB4BE1D"/>
    <w:rsid w:val="53934B2F"/>
    <w:rsid w:val="53985AFA"/>
    <w:rsid w:val="542B0723"/>
    <w:rsid w:val="54422E3C"/>
    <w:rsid w:val="570263F5"/>
    <w:rsid w:val="572B3C5B"/>
    <w:rsid w:val="57489FF6"/>
    <w:rsid w:val="59189948"/>
    <w:rsid w:val="5943E430"/>
    <w:rsid w:val="598BEDD7"/>
    <w:rsid w:val="5B532A47"/>
    <w:rsid w:val="5DC6AFB7"/>
    <w:rsid w:val="5F78D589"/>
    <w:rsid w:val="61280EA1"/>
    <w:rsid w:val="63BC121D"/>
    <w:rsid w:val="661C57C8"/>
    <w:rsid w:val="67641670"/>
    <w:rsid w:val="68C194C1"/>
    <w:rsid w:val="68E1F4A5"/>
    <w:rsid w:val="6BB776FA"/>
    <w:rsid w:val="6D2E8284"/>
    <w:rsid w:val="6DFD96E5"/>
    <w:rsid w:val="6E26128F"/>
    <w:rsid w:val="6EEC3DD0"/>
    <w:rsid w:val="704CFB13"/>
    <w:rsid w:val="743C14BB"/>
    <w:rsid w:val="7456DED7"/>
    <w:rsid w:val="747B473B"/>
    <w:rsid w:val="7580C1BC"/>
    <w:rsid w:val="75896FF6"/>
    <w:rsid w:val="75B27D48"/>
    <w:rsid w:val="761304E4"/>
    <w:rsid w:val="7655281F"/>
    <w:rsid w:val="77B7506F"/>
    <w:rsid w:val="78F0D0B8"/>
    <w:rsid w:val="793AF98E"/>
    <w:rsid w:val="79628D8B"/>
    <w:rsid w:val="79B4FC4B"/>
    <w:rsid w:val="79BE5C9C"/>
    <w:rsid w:val="7A2B543C"/>
    <w:rsid w:val="7A88C009"/>
    <w:rsid w:val="7B12D715"/>
    <w:rsid w:val="7B3772BC"/>
    <w:rsid w:val="7C71D4FB"/>
    <w:rsid w:val="7E30297D"/>
    <w:rsid w:val="7E39DCC4"/>
    <w:rsid w:val="7E65A495"/>
    <w:rsid w:val="7EFDAD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85F6C"/>
  <w15:docId w15:val="{BA1FF535-B160-4827-87E0-BCD03F5E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A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CAE"/>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D66305"/>
    <w:rPr>
      <w:rFonts w:ascii="Tahoma" w:hAnsi="Tahoma" w:cs="Tahoma"/>
      <w:sz w:val="16"/>
      <w:szCs w:val="16"/>
    </w:rPr>
  </w:style>
  <w:style w:type="character" w:customStyle="1" w:styleId="BalloonTextChar">
    <w:name w:val="Balloon Text Char"/>
    <w:basedOn w:val="DefaultParagraphFont"/>
    <w:link w:val="BalloonText"/>
    <w:uiPriority w:val="99"/>
    <w:semiHidden/>
    <w:rsid w:val="00D66305"/>
    <w:rPr>
      <w:rFonts w:ascii="Tahoma" w:eastAsia="SimSun" w:hAnsi="Tahoma" w:cs="Tahoma"/>
      <w:sz w:val="16"/>
      <w:szCs w:val="16"/>
      <w:lang w:eastAsia="zh-CN"/>
    </w:rPr>
  </w:style>
  <w:style w:type="paragraph" w:styleId="Header">
    <w:name w:val="header"/>
    <w:basedOn w:val="Normal"/>
    <w:link w:val="HeaderChar"/>
    <w:uiPriority w:val="99"/>
    <w:unhideWhenUsed/>
    <w:rsid w:val="00081C29"/>
    <w:pPr>
      <w:tabs>
        <w:tab w:val="center" w:pos="4513"/>
        <w:tab w:val="right" w:pos="9026"/>
      </w:tabs>
    </w:pPr>
  </w:style>
  <w:style w:type="character" w:customStyle="1" w:styleId="HeaderChar">
    <w:name w:val="Header Char"/>
    <w:basedOn w:val="DefaultParagraphFont"/>
    <w:link w:val="Header"/>
    <w:uiPriority w:val="99"/>
    <w:rsid w:val="00081C2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81C29"/>
    <w:pPr>
      <w:tabs>
        <w:tab w:val="center" w:pos="4513"/>
        <w:tab w:val="right" w:pos="9026"/>
      </w:tabs>
    </w:pPr>
  </w:style>
  <w:style w:type="character" w:customStyle="1" w:styleId="FooterChar">
    <w:name w:val="Footer Char"/>
    <w:basedOn w:val="DefaultParagraphFont"/>
    <w:link w:val="Footer"/>
    <w:uiPriority w:val="99"/>
    <w:rsid w:val="00081C29"/>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B81E68"/>
    <w:rPr>
      <w:color w:val="0000FF" w:themeColor="hyperlink"/>
      <w:u w:val="single"/>
    </w:rPr>
  </w:style>
  <w:style w:type="character" w:styleId="CommentReference">
    <w:name w:val="annotation reference"/>
    <w:basedOn w:val="DefaultParagraphFont"/>
    <w:uiPriority w:val="99"/>
    <w:semiHidden/>
    <w:unhideWhenUsed/>
    <w:rsid w:val="00873C09"/>
    <w:rPr>
      <w:sz w:val="16"/>
      <w:szCs w:val="16"/>
    </w:rPr>
  </w:style>
  <w:style w:type="paragraph" w:styleId="CommentText">
    <w:name w:val="annotation text"/>
    <w:basedOn w:val="Normal"/>
    <w:link w:val="CommentTextChar"/>
    <w:uiPriority w:val="99"/>
    <w:semiHidden/>
    <w:unhideWhenUsed/>
    <w:rsid w:val="00873C09"/>
    <w:rPr>
      <w:sz w:val="20"/>
      <w:szCs w:val="20"/>
    </w:rPr>
  </w:style>
  <w:style w:type="character" w:customStyle="1" w:styleId="CommentTextChar">
    <w:name w:val="Comment Text Char"/>
    <w:basedOn w:val="DefaultParagraphFont"/>
    <w:link w:val="CommentText"/>
    <w:uiPriority w:val="99"/>
    <w:semiHidden/>
    <w:rsid w:val="00873C0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73C09"/>
    <w:rPr>
      <w:b/>
      <w:bCs/>
    </w:rPr>
  </w:style>
  <w:style w:type="character" w:customStyle="1" w:styleId="CommentSubjectChar">
    <w:name w:val="Comment Subject Char"/>
    <w:basedOn w:val="CommentTextChar"/>
    <w:link w:val="CommentSubject"/>
    <w:uiPriority w:val="99"/>
    <w:semiHidden/>
    <w:rsid w:val="00873C09"/>
    <w:rPr>
      <w:rFonts w:ascii="Times New Roman" w:eastAsia="SimSun" w:hAnsi="Times New Roman" w:cs="Times New Roman"/>
      <w:b/>
      <w:bCs/>
      <w:sz w:val="20"/>
      <w:szCs w:val="20"/>
      <w:lang w:eastAsia="zh-CN"/>
    </w:rPr>
  </w:style>
  <w:style w:type="character" w:customStyle="1" w:styleId="UnresolvedMention1">
    <w:name w:val="Unresolved Mention1"/>
    <w:basedOn w:val="DefaultParagraphFont"/>
    <w:uiPriority w:val="99"/>
    <w:semiHidden/>
    <w:unhideWhenUsed/>
    <w:rsid w:val="00090151"/>
    <w:rPr>
      <w:color w:val="605E5C"/>
      <w:shd w:val="clear" w:color="auto" w:fill="E1DFDD"/>
    </w:rPr>
  </w:style>
  <w:style w:type="character" w:styleId="FollowedHyperlink">
    <w:name w:val="FollowedHyperlink"/>
    <w:basedOn w:val="DefaultParagraphFont"/>
    <w:uiPriority w:val="99"/>
    <w:semiHidden/>
    <w:unhideWhenUsed/>
    <w:rsid w:val="005E135F"/>
    <w:rPr>
      <w:color w:val="800080" w:themeColor="followedHyperlink"/>
      <w:u w:val="single"/>
    </w:rPr>
  </w:style>
  <w:style w:type="character" w:customStyle="1" w:styleId="UnresolvedMention2">
    <w:name w:val="Unresolved Mention2"/>
    <w:basedOn w:val="DefaultParagraphFont"/>
    <w:uiPriority w:val="99"/>
    <w:semiHidden/>
    <w:unhideWhenUsed/>
    <w:rsid w:val="000269CC"/>
    <w:rPr>
      <w:color w:val="605E5C"/>
      <w:shd w:val="clear" w:color="auto" w:fill="E1DFDD"/>
    </w:rPr>
  </w:style>
  <w:style w:type="paragraph" w:styleId="NoSpacing">
    <w:name w:val="No Spacing"/>
    <w:link w:val="NoSpacingChar"/>
    <w:uiPriority w:val="1"/>
    <w:qFormat/>
    <w:rsid w:val="002D7E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7E52"/>
    <w:rPr>
      <w:rFonts w:eastAsiaTheme="minorEastAsia"/>
      <w:lang w:val="en-US"/>
    </w:rPr>
  </w:style>
  <w:style w:type="character" w:styleId="UnresolvedMention">
    <w:name w:val="Unresolved Mention"/>
    <w:basedOn w:val="DefaultParagraphFont"/>
    <w:uiPriority w:val="99"/>
    <w:semiHidden/>
    <w:unhideWhenUsed/>
    <w:rsid w:val="0074473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3941">
      <w:bodyDiv w:val="1"/>
      <w:marLeft w:val="0"/>
      <w:marRight w:val="0"/>
      <w:marTop w:val="0"/>
      <w:marBottom w:val="0"/>
      <w:divBdr>
        <w:top w:val="none" w:sz="0" w:space="0" w:color="auto"/>
        <w:left w:val="none" w:sz="0" w:space="0" w:color="auto"/>
        <w:bottom w:val="none" w:sz="0" w:space="0" w:color="auto"/>
        <w:right w:val="none" w:sz="0" w:space="0" w:color="auto"/>
      </w:divBdr>
    </w:div>
    <w:div w:id="116023711">
      <w:bodyDiv w:val="1"/>
      <w:marLeft w:val="0"/>
      <w:marRight w:val="0"/>
      <w:marTop w:val="0"/>
      <w:marBottom w:val="0"/>
      <w:divBdr>
        <w:top w:val="none" w:sz="0" w:space="0" w:color="auto"/>
        <w:left w:val="none" w:sz="0" w:space="0" w:color="auto"/>
        <w:bottom w:val="none" w:sz="0" w:space="0" w:color="auto"/>
        <w:right w:val="none" w:sz="0" w:space="0" w:color="auto"/>
      </w:divBdr>
    </w:div>
    <w:div w:id="124204706">
      <w:bodyDiv w:val="1"/>
      <w:marLeft w:val="0"/>
      <w:marRight w:val="0"/>
      <w:marTop w:val="0"/>
      <w:marBottom w:val="0"/>
      <w:divBdr>
        <w:top w:val="none" w:sz="0" w:space="0" w:color="auto"/>
        <w:left w:val="none" w:sz="0" w:space="0" w:color="auto"/>
        <w:bottom w:val="none" w:sz="0" w:space="0" w:color="auto"/>
        <w:right w:val="none" w:sz="0" w:space="0" w:color="auto"/>
      </w:divBdr>
    </w:div>
    <w:div w:id="220212424">
      <w:bodyDiv w:val="1"/>
      <w:marLeft w:val="0"/>
      <w:marRight w:val="0"/>
      <w:marTop w:val="0"/>
      <w:marBottom w:val="0"/>
      <w:divBdr>
        <w:top w:val="none" w:sz="0" w:space="0" w:color="auto"/>
        <w:left w:val="none" w:sz="0" w:space="0" w:color="auto"/>
        <w:bottom w:val="none" w:sz="0" w:space="0" w:color="auto"/>
        <w:right w:val="none" w:sz="0" w:space="0" w:color="auto"/>
      </w:divBdr>
    </w:div>
    <w:div w:id="220218756">
      <w:bodyDiv w:val="1"/>
      <w:marLeft w:val="0"/>
      <w:marRight w:val="0"/>
      <w:marTop w:val="0"/>
      <w:marBottom w:val="0"/>
      <w:divBdr>
        <w:top w:val="none" w:sz="0" w:space="0" w:color="auto"/>
        <w:left w:val="none" w:sz="0" w:space="0" w:color="auto"/>
        <w:bottom w:val="none" w:sz="0" w:space="0" w:color="auto"/>
        <w:right w:val="none" w:sz="0" w:space="0" w:color="auto"/>
      </w:divBdr>
    </w:div>
    <w:div w:id="229121672">
      <w:bodyDiv w:val="1"/>
      <w:marLeft w:val="0"/>
      <w:marRight w:val="0"/>
      <w:marTop w:val="0"/>
      <w:marBottom w:val="0"/>
      <w:divBdr>
        <w:top w:val="none" w:sz="0" w:space="0" w:color="auto"/>
        <w:left w:val="none" w:sz="0" w:space="0" w:color="auto"/>
        <w:bottom w:val="none" w:sz="0" w:space="0" w:color="auto"/>
        <w:right w:val="none" w:sz="0" w:space="0" w:color="auto"/>
      </w:divBdr>
    </w:div>
    <w:div w:id="349382150">
      <w:bodyDiv w:val="1"/>
      <w:marLeft w:val="0"/>
      <w:marRight w:val="0"/>
      <w:marTop w:val="0"/>
      <w:marBottom w:val="0"/>
      <w:divBdr>
        <w:top w:val="none" w:sz="0" w:space="0" w:color="auto"/>
        <w:left w:val="none" w:sz="0" w:space="0" w:color="auto"/>
        <w:bottom w:val="none" w:sz="0" w:space="0" w:color="auto"/>
        <w:right w:val="none" w:sz="0" w:space="0" w:color="auto"/>
      </w:divBdr>
    </w:div>
    <w:div w:id="357045426">
      <w:bodyDiv w:val="1"/>
      <w:marLeft w:val="0"/>
      <w:marRight w:val="0"/>
      <w:marTop w:val="0"/>
      <w:marBottom w:val="0"/>
      <w:divBdr>
        <w:top w:val="none" w:sz="0" w:space="0" w:color="auto"/>
        <w:left w:val="none" w:sz="0" w:space="0" w:color="auto"/>
        <w:bottom w:val="none" w:sz="0" w:space="0" w:color="auto"/>
        <w:right w:val="none" w:sz="0" w:space="0" w:color="auto"/>
      </w:divBdr>
    </w:div>
    <w:div w:id="618073421">
      <w:bodyDiv w:val="1"/>
      <w:marLeft w:val="0"/>
      <w:marRight w:val="0"/>
      <w:marTop w:val="0"/>
      <w:marBottom w:val="0"/>
      <w:divBdr>
        <w:top w:val="none" w:sz="0" w:space="0" w:color="auto"/>
        <w:left w:val="none" w:sz="0" w:space="0" w:color="auto"/>
        <w:bottom w:val="none" w:sz="0" w:space="0" w:color="auto"/>
        <w:right w:val="none" w:sz="0" w:space="0" w:color="auto"/>
      </w:divBdr>
    </w:div>
    <w:div w:id="705985702">
      <w:bodyDiv w:val="1"/>
      <w:marLeft w:val="0"/>
      <w:marRight w:val="0"/>
      <w:marTop w:val="0"/>
      <w:marBottom w:val="0"/>
      <w:divBdr>
        <w:top w:val="none" w:sz="0" w:space="0" w:color="auto"/>
        <w:left w:val="none" w:sz="0" w:space="0" w:color="auto"/>
        <w:bottom w:val="none" w:sz="0" w:space="0" w:color="auto"/>
        <w:right w:val="none" w:sz="0" w:space="0" w:color="auto"/>
      </w:divBdr>
    </w:div>
    <w:div w:id="713385460">
      <w:bodyDiv w:val="1"/>
      <w:marLeft w:val="0"/>
      <w:marRight w:val="0"/>
      <w:marTop w:val="0"/>
      <w:marBottom w:val="0"/>
      <w:divBdr>
        <w:top w:val="none" w:sz="0" w:space="0" w:color="auto"/>
        <w:left w:val="none" w:sz="0" w:space="0" w:color="auto"/>
        <w:bottom w:val="none" w:sz="0" w:space="0" w:color="auto"/>
        <w:right w:val="none" w:sz="0" w:space="0" w:color="auto"/>
      </w:divBdr>
    </w:div>
    <w:div w:id="777456469">
      <w:bodyDiv w:val="1"/>
      <w:marLeft w:val="0"/>
      <w:marRight w:val="0"/>
      <w:marTop w:val="0"/>
      <w:marBottom w:val="0"/>
      <w:divBdr>
        <w:top w:val="none" w:sz="0" w:space="0" w:color="auto"/>
        <w:left w:val="none" w:sz="0" w:space="0" w:color="auto"/>
        <w:bottom w:val="none" w:sz="0" w:space="0" w:color="auto"/>
        <w:right w:val="none" w:sz="0" w:space="0" w:color="auto"/>
      </w:divBdr>
    </w:div>
    <w:div w:id="850218447">
      <w:bodyDiv w:val="1"/>
      <w:marLeft w:val="0"/>
      <w:marRight w:val="0"/>
      <w:marTop w:val="0"/>
      <w:marBottom w:val="0"/>
      <w:divBdr>
        <w:top w:val="none" w:sz="0" w:space="0" w:color="auto"/>
        <w:left w:val="none" w:sz="0" w:space="0" w:color="auto"/>
        <w:bottom w:val="none" w:sz="0" w:space="0" w:color="auto"/>
        <w:right w:val="none" w:sz="0" w:space="0" w:color="auto"/>
      </w:divBdr>
    </w:div>
    <w:div w:id="952597613">
      <w:bodyDiv w:val="1"/>
      <w:marLeft w:val="0"/>
      <w:marRight w:val="0"/>
      <w:marTop w:val="0"/>
      <w:marBottom w:val="0"/>
      <w:divBdr>
        <w:top w:val="none" w:sz="0" w:space="0" w:color="auto"/>
        <w:left w:val="none" w:sz="0" w:space="0" w:color="auto"/>
        <w:bottom w:val="none" w:sz="0" w:space="0" w:color="auto"/>
        <w:right w:val="none" w:sz="0" w:space="0" w:color="auto"/>
      </w:divBdr>
    </w:div>
    <w:div w:id="963342730">
      <w:bodyDiv w:val="1"/>
      <w:marLeft w:val="0"/>
      <w:marRight w:val="0"/>
      <w:marTop w:val="0"/>
      <w:marBottom w:val="0"/>
      <w:divBdr>
        <w:top w:val="none" w:sz="0" w:space="0" w:color="auto"/>
        <w:left w:val="none" w:sz="0" w:space="0" w:color="auto"/>
        <w:bottom w:val="none" w:sz="0" w:space="0" w:color="auto"/>
        <w:right w:val="none" w:sz="0" w:space="0" w:color="auto"/>
      </w:divBdr>
    </w:div>
    <w:div w:id="985625714">
      <w:bodyDiv w:val="1"/>
      <w:marLeft w:val="0"/>
      <w:marRight w:val="0"/>
      <w:marTop w:val="0"/>
      <w:marBottom w:val="0"/>
      <w:divBdr>
        <w:top w:val="none" w:sz="0" w:space="0" w:color="auto"/>
        <w:left w:val="none" w:sz="0" w:space="0" w:color="auto"/>
        <w:bottom w:val="none" w:sz="0" w:space="0" w:color="auto"/>
        <w:right w:val="none" w:sz="0" w:space="0" w:color="auto"/>
      </w:divBdr>
    </w:div>
    <w:div w:id="1033850053">
      <w:bodyDiv w:val="1"/>
      <w:marLeft w:val="0"/>
      <w:marRight w:val="0"/>
      <w:marTop w:val="0"/>
      <w:marBottom w:val="0"/>
      <w:divBdr>
        <w:top w:val="none" w:sz="0" w:space="0" w:color="auto"/>
        <w:left w:val="none" w:sz="0" w:space="0" w:color="auto"/>
        <w:bottom w:val="none" w:sz="0" w:space="0" w:color="auto"/>
        <w:right w:val="none" w:sz="0" w:space="0" w:color="auto"/>
      </w:divBdr>
    </w:div>
    <w:div w:id="1058553478">
      <w:bodyDiv w:val="1"/>
      <w:marLeft w:val="0"/>
      <w:marRight w:val="0"/>
      <w:marTop w:val="0"/>
      <w:marBottom w:val="0"/>
      <w:divBdr>
        <w:top w:val="none" w:sz="0" w:space="0" w:color="auto"/>
        <w:left w:val="none" w:sz="0" w:space="0" w:color="auto"/>
        <w:bottom w:val="none" w:sz="0" w:space="0" w:color="auto"/>
        <w:right w:val="none" w:sz="0" w:space="0" w:color="auto"/>
      </w:divBdr>
    </w:div>
    <w:div w:id="1154563286">
      <w:bodyDiv w:val="1"/>
      <w:marLeft w:val="0"/>
      <w:marRight w:val="0"/>
      <w:marTop w:val="0"/>
      <w:marBottom w:val="0"/>
      <w:divBdr>
        <w:top w:val="none" w:sz="0" w:space="0" w:color="auto"/>
        <w:left w:val="none" w:sz="0" w:space="0" w:color="auto"/>
        <w:bottom w:val="none" w:sz="0" w:space="0" w:color="auto"/>
        <w:right w:val="none" w:sz="0" w:space="0" w:color="auto"/>
      </w:divBdr>
    </w:div>
    <w:div w:id="1206603021">
      <w:bodyDiv w:val="1"/>
      <w:marLeft w:val="0"/>
      <w:marRight w:val="0"/>
      <w:marTop w:val="0"/>
      <w:marBottom w:val="0"/>
      <w:divBdr>
        <w:top w:val="none" w:sz="0" w:space="0" w:color="auto"/>
        <w:left w:val="none" w:sz="0" w:space="0" w:color="auto"/>
        <w:bottom w:val="none" w:sz="0" w:space="0" w:color="auto"/>
        <w:right w:val="none" w:sz="0" w:space="0" w:color="auto"/>
      </w:divBdr>
    </w:div>
    <w:div w:id="1225485778">
      <w:bodyDiv w:val="1"/>
      <w:marLeft w:val="0"/>
      <w:marRight w:val="0"/>
      <w:marTop w:val="0"/>
      <w:marBottom w:val="0"/>
      <w:divBdr>
        <w:top w:val="none" w:sz="0" w:space="0" w:color="auto"/>
        <w:left w:val="none" w:sz="0" w:space="0" w:color="auto"/>
        <w:bottom w:val="none" w:sz="0" w:space="0" w:color="auto"/>
        <w:right w:val="none" w:sz="0" w:space="0" w:color="auto"/>
      </w:divBdr>
    </w:div>
    <w:div w:id="1561014757">
      <w:bodyDiv w:val="1"/>
      <w:marLeft w:val="0"/>
      <w:marRight w:val="0"/>
      <w:marTop w:val="0"/>
      <w:marBottom w:val="0"/>
      <w:divBdr>
        <w:top w:val="none" w:sz="0" w:space="0" w:color="auto"/>
        <w:left w:val="none" w:sz="0" w:space="0" w:color="auto"/>
        <w:bottom w:val="none" w:sz="0" w:space="0" w:color="auto"/>
        <w:right w:val="none" w:sz="0" w:space="0" w:color="auto"/>
      </w:divBdr>
    </w:div>
    <w:div w:id="1564900721">
      <w:bodyDiv w:val="1"/>
      <w:marLeft w:val="0"/>
      <w:marRight w:val="0"/>
      <w:marTop w:val="0"/>
      <w:marBottom w:val="0"/>
      <w:divBdr>
        <w:top w:val="none" w:sz="0" w:space="0" w:color="auto"/>
        <w:left w:val="none" w:sz="0" w:space="0" w:color="auto"/>
        <w:bottom w:val="none" w:sz="0" w:space="0" w:color="auto"/>
        <w:right w:val="none" w:sz="0" w:space="0" w:color="auto"/>
      </w:divBdr>
    </w:div>
    <w:div w:id="1628730804">
      <w:bodyDiv w:val="1"/>
      <w:marLeft w:val="0"/>
      <w:marRight w:val="0"/>
      <w:marTop w:val="0"/>
      <w:marBottom w:val="0"/>
      <w:divBdr>
        <w:top w:val="none" w:sz="0" w:space="0" w:color="auto"/>
        <w:left w:val="none" w:sz="0" w:space="0" w:color="auto"/>
        <w:bottom w:val="none" w:sz="0" w:space="0" w:color="auto"/>
        <w:right w:val="none" w:sz="0" w:space="0" w:color="auto"/>
      </w:divBdr>
    </w:div>
    <w:div w:id="1739403261">
      <w:bodyDiv w:val="1"/>
      <w:marLeft w:val="0"/>
      <w:marRight w:val="0"/>
      <w:marTop w:val="0"/>
      <w:marBottom w:val="0"/>
      <w:divBdr>
        <w:top w:val="none" w:sz="0" w:space="0" w:color="auto"/>
        <w:left w:val="none" w:sz="0" w:space="0" w:color="auto"/>
        <w:bottom w:val="none" w:sz="0" w:space="0" w:color="auto"/>
        <w:right w:val="none" w:sz="0" w:space="0" w:color="auto"/>
      </w:divBdr>
    </w:div>
    <w:div w:id="1776251033">
      <w:bodyDiv w:val="1"/>
      <w:marLeft w:val="0"/>
      <w:marRight w:val="0"/>
      <w:marTop w:val="0"/>
      <w:marBottom w:val="0"/>
      <w:divBdr>
        <w:top w:val="none" w:sz="0" w:space="0" w:color="auto"/>
        <w:left w:val="none" w:sz="0" w:space="0" w:color="auto"/>
        <w:bottom w:val="none" w:sz="0" w:space="0" w:color="auto"/>
        <w:right w:val="none" w:sz="0" w:space="0" w:color="auto"/>
      </w:divBdr>
    </w:div>
    <w:div w:id="1878076995">
      <w:bodyDiv w:val="1"/>
      <w:marLeft w:val="0"/>
      <w:marRight w:val="0"/>
      <w:marTop w:val="0"/>
      <w:marBottom w:val="0"/>
      <w:divBdr>
        <w:top w:val="none" w:sz="0" w:space="0" w:color="auto"/>
        <w:left w:val="none" w:sz="0" w:space="0" w:color="auto"/>
        <w:bottom w:val="none" w:sz="0" w:space="0" w:color="auto"/>
        <w:right w:val="none" w:sz="0" w:space="0" w:color="auto"/>
      </w:divBdr>
    </w:div>
    <w:div w:id="1881891156">
      <w:bodyDiv w:val="1"/>
      <w:marLeft w:val="0"/>
      <w:marRight w:val="0"/>
      <w:marTop w:val="0"/>
      <w:marBottom w:val="0"/>
      <w:divBdr>
        <w:top w:val="none" w:sz="0" w:space="0" w:color="auto"/>
        <w:left w:val="none" w:sz="0" w:space="0" w:color="auto"/>
        <w:bottom w:val="none" w:sz="0" w:space="0" w:color="auto"/>
        <w:right w:val="none" w:sz="0" w:space="0" w:color="auto"/>
      </w:divBdr>
    </w:div>
    <w:div w:id="1930001284">
      <w:bodyDiv w:val="1"/>
      <w:marLeft w:val="0"/>
      <w:marRight w:val="0"/>
      <w:marTop w:val="0"/>
      <w:marBottom w:val="0"/>
      <w:divBdr>
        <w:top w:val="none" w:sz="0" w:space="0" w:color="auto"/>
        <w:left w:val="none" w:sz="0" w:space="0" w:color="auto"/>
        <w:bottom w:val="none" w:sz="0" w:space="0" w:color="auto"/>
        <w:right w:val="none" w:sz="0" w:space="0" w:color="auto"/>
      </w:divBdr>
    </w:div>
    <w:div w:id="1946233687">
      <w:bodyDiv w:val="1"/>
      <w:marLeft w:val="0"/>
      <w:marRight w:val="0"/>
      <w:marTop w:val="0"/>
      <w:marBottom w:val="0"/>
      <w:divBdr>
        <w:top w:val="none" w:sz="0" w:space="0" w:color="auto"/>
        <w:left w:val="none" w:sz="0" w:space="0" w:color="auto"/>
        <w:bottom w:val="none" w:sz="0" w:space="0" w:color="auto"/>
        <w:right w:val="none" w:sz="0" w:space="0" w:color="auto"/>
      </w:divBdr>
    </w:div>
    <w:div w:id="1953438040">
      <w:bodyDiv w:val="1"/>
      <w:marLeft w:val="0"/>
      <w:marRight w:val="0"/>
      <w:marTop w:val="0"/>
      <w:marBottom w:val="0"/>
      <w:divBdr>
        <w:top w:val="none" w:sz="0" w:space="0" w:color="auto"/>
        <w:left w:val="none" w:sz="0" w:space="0" w:color="auto"/>
        <w:bottom w:val="none" w:sz="0" w:space="0" w:color="auto"/>
        <w:right w:val="none" w:sz="0" w:space="0" w:color="auto"/>
      </w:divBdr>
    </w:div>
    <w:div w:id="2098400454">
      <w:bodyDiv w:val="1"/>
      <w:marLeft w:val="0"/>
      <w:marRight w:val="0"/>
      <w:marTop w:val="0"/>
      <w:marBottom w:val="0"/>
      <w:divBdr>
        <w:top w:val="none" w:sz="0" w:space="0" w:color="auto"/>
        <w:left w:val="none" w:sz="0" w:space="0" w:color="auto"/>
        <w:bottom w:val="none" w:sz="0" w:space="0" w:color="auto"/>
        <w:right w:val="none" w:sz="0" w:space="0" w:color="auto"/>
      </w:divBdr>
    </w:div>
    <w:div w:id="214191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action.org/resource-library/community-based-safeguarding-visual-toolkit/" TargetMode="External"/><Relationship Id="rId18" Type="http://schemas.openxmlformats.org/officeDocument/2006/relationships/hyperlink" Target="https://thirtyoneeight.org/dashboard/knowledge-hub/responding-to-concerns/recor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hirtyoneeight.org/dashboard/knowledge-hub/responding-to-concerns/report/" TargetMode="External"/><Relationship Id="rId7" Type="http://schemas.openxmlformats.org/officeDocument/2006/relationships/settings" Target="settings.xml"/><Relationship Id="rId12" Type="http://schemas.openxmlformats.org/officeDocument/2006/relationships/hyperlink" Target="https://thirtyoneeight.org/dashboard/knowledge-hub/" TargetMode="External"/><Relationship Id="rId17" Type="http://schemas.openxmlformats.org/officeDocument/2006/relationships/hyperlink" Target="https://thirtyoneeight.org/dashboard/knowledge-hub/training-awareness/" TargetMode="External"/><Relationship Id="rId25" Type="http://schemas.openxmlformats.org/officeDocument/2006/relationships/hyperlink" Target="https://www.oscr.org.uk/about-charities/raise-a-concern/" TargetMode="External"/><Relationship Id="rId2" Type="http://schemas.openxmlformats.org/officeDocument/2006/relationships/customXml" Target="../customXml/item2.xml"/><Relationship Id="rId16" Type="http://schemas.openxmlformats.org/officeDocument/2006/relationships/hyperlink" Target="https://thirtyoneeight.org/dashboard/knowledge-hub/training-awareness/raising-awareness/" TargetMode="External"/><Relationship Id="rId20" Type="http://schemas.openxmlformats.org/officeDocument/2006/relationships/hyperlink" Target="https://thirtyoneeight.org/dashboard/knowledge-hub/responding-to-concerns/report/social-servic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irtyoneeight.org/dashboard/knowledge-hub/" TargetMode="External"/><Relationship Id="rId24" Type="http://schemas.openxmlformats.org/officeDocument/2006/relationships/hyperlink" Target="https://www.charitycommissionni.org.uk/news/serious-incident-reporting-a-guide-for-charity-trustees-1/" TargetMode="External"/><Relationship Id="rId5" Type="http://schemas.openxmlformats.org/officeDocument/2006/relationships/numbering" Target="numbering.xml"/><Relationship Id="rId15" Type="http://schemas.openxmlformats.org/officeDocument/2006/relationships/hyperlink" Target="https://thirtyoneeight.org/dashboard/knowledge-hub/safeguarding-policy/communicating-your-policy/" TargetMode="External"/><Relationship Id="rId23" Type="http://schemas.openxmlformats.org/officeDocument/2006/relationships/hyperlink" Target="https://www.gov.uk/guidance/how-to-report-a-serious-incident-in-your-charit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thirtyoneeight.org/dashboard/knowledge-hub/safer-recruit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irtyoneeight.org/about-us/who-we-are/our-ten-standards/" TargetMode="External"/><Relationship Id="rId22" Type="http://schemas.openxmlformats.org/officeDocument/2006/relationships/hyperlink" Target="https://thirtyoneeight.org/dashboard/knowledge-hub/safeguarding-policy/the-safeguarding-lead/"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s\Admin\Corporate%20Templates\SERVICE%20AGREEMENT%20between%20CCPAS%20and%20XXXX%20(201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C7340282B65A43B843C94E8C540F5E" ma:contentTypeVersion="12" ma:contentTypeDescription="Create a new document." ma:contentTypeScope="" ma:versionID="767c8717cb7e9901bf349d6a4a2ef894">
  <xsd:schema xmlns:xsd="http://www.w3.org/2001/XMLSchema" xmlns:xs="http://www.w3.org/2001/XMLSchema" xmlns:p="http://schemas.microsoft.com/office/2006/metadata/properties" xmlns:ns3="3c377959-610f-43c6-bd54-9ebeda8fb7d6" xmlns:ns4="c0ab4ec3-9439-48e9-9e43-15a0542a8a75" targetNamespace="http://schemas.microsoft.com/office/2006/metadata/properties" ma:root="true" ma:fieldsID="81a9144477cf4bedd39b82805bfa62f6" ns3:_="" ns4:_="">
    <xsd:import namespace="3c377959-610f-43c6-bd54-9ebeda8fb7d6"/>
    <xsd:import namespace="c0ab4ec3-9439-48e9-9e43-15a0542a8a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77959-610f-43c6-bd54-9ebeda8fb7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b4ec3-9439-48e9-9e43-15a0542a8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30805-5575-4730-A2F8-B7D95BD77BA9}">
  <ds:schemaRefs>
    <ds:schemaRef ds:uri="http://schemas.openxmlformats.org/officeDocument/2006/bibliography"/>
  </ds:schemaRefs>
</ds:datastoreItem>
</file>

<file path=customXml/itemProps2.xml><?xml version="1.0" encoding="utf-8"?>
<ds:datastoreItem xmlns:ds="http://schemas.openxmlformats.org/officeDocument/2006/customXml" ds:itemID="{DF14FEB0-5C9F-4E6D-A980-EC968A1B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77959-610f-43c6-bd54-9ebeda8fb7d6"/>
    <ds:schemaRef ds:uri="c0ab4ec3-9439-48e9-9e43-15a0542a8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D8F76-B8DE-40C7-952A-8C91291BE37F}">
  <ds:schemaRefs>
    <ds:schemaRef ds:uri="http://schemas.microsoft.com/sharepoint/v3/contenttype/forms"/>
  </ds:schemaRefs>
</ds:datastoreItem>
</file>

<file path=customXml/itemProps4.xml><?xml version="1.0" encoding="utf-8"?>
<ds:datastoreItem xmlns:ds="http://schemas.openxmlformats.org/officeDocument/2006/customXml" ds:itemID="{740FE67D-6D32-4257-AFE0-2C13D29772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SERVICE AGREEMENT between CCPAS and XXXX (2015 Template)</Template>
  <TotalTime>0</TotalTime>
  <Pages>18</Pages>
  <Words>4811</Words>
  <Characters>25888</Characters>
  <Application>Microsoft Office Word</Application>
  <DocSecurity>0</DocSecurity>
  <Lines>681</Lines>
  <Paragraphs>241</Paragraphs>
  <ScaleCrop>false</ScaleCrop>
  <Company>Microsoft</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Humphreys</dc:creator>
  <cp:lastModifiedBy>Jules Loveland</cp:lastModifiedBy>
  <cp:revision>6</cp:revision>
  <cp:lastPrinted>2018-08-08T09:07:00Z</cp:lastPrinted>
  <dcterms:created xsi:type="dcterms:W3CDTF">2025-03-12T14:29:00Z</dcterms:created>
  <dcterms:modified xsi:type="dcterms:W3CDTF">2025-03-18T11:35:00Z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0x01010040C7340282B65A43B843C94E8C540F5E</vt:lpwstr>
  </property>
  <property fmtid="{D5CDD505-2E9C-101B-9397-08002B2CF9AE}" pid="3" name="GrammarlyDocumentId">
    <vt:lpwstr>83e1d2808c6d9a65df91f3af21b018e1e5eb66fe276a610a030d3b4904e022ce</vt:lpwstr>
  </property>
</Properties>
</file>